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styles.xml" ContentType="application/vnd.openxmlformats-officedocument.wordprocessingml.styl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webSettings.xml" ContentType="application/vnd.openxmlformats-officedocument.wordprocessingml.webSettings+xml"/>
  <Override PartName="/word/header2.xml" ContentType="application/vnd.openxmlformats-officedocument.wordprocessingml.header+xml"/>
  <Override PartName="/word/settings.xml" ContentType="application/vnd.openxmlformats-officedocument.wordprocessingml.settings+xml"/>
  <Override PartName="/word/footer3.xml" ContentType="application/vnd.openxmlformats-officedocument.wordprocessingml.footer+xml"/>
  <Override PartName="/word/header1.xml" ContentType="application/vnd.openxmlformats-officedocument.wordprocessingml.header+xml"/>
  <Override PartName="/word/stylesWithEffects.xml" ContentType="application/vnd.ms-word.stylesWithEffects+xml"/>
  <Override PartName="/word/header3.xml" ContentType="application/vnd.openxmlformats-officedocument.wordprocessingml.header+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680" w:rsidRPr="0089670C" w:rsidRDefault="00DF4680" w:rsidP="00DF4680">
      <w:pPr>
        <w:jc w:val="center"/>
        <w:rPr>
          <w:rFonts w:ascii="Times New Roman" w:hAnsi="Times New Roman"/>
          <w:b/>
          <w:bCs/>
        </w:rPr>
      </w:pPr>
      <w:bookmarkStart w:id="0" w:name="_GoBack"/>
      <w:bookmarkEnd w:id="0"/>
      <w:r w:rsidRPr="0089670C">
        <w:rPr>
          <w:rFonts w:ascii="Times New Roman" w:hAnsi="Times New Roman"/>
          <w:b/>
          <w:bCs/>
        </w:rPr>
        <w:t>IN THE C</w:t>
      </w:r>
      <w:r>
        <w:rPr>
          <w:rFonts w:ascii="Times New Roman" w:hAnsi="Times New Roman"/>
          <w:b/>
          <w:bCs/>
        </w:rPr>
        <w:t xml:space="preserve">IRCUIT </w:t>
      </w:r>
      <w:r w:rsidRPr="0089670C">
        <w:rPr>
          <w:rFonts w:ascii="Times New Roman" w:hAnsi="Times New Roman"/>
          <w:b/>
          <w:bCs/>
        </w:rPr>
        <w:t xml:space="preserve">COURT FOR </w:t>
      </w:r>
      <w:r>
        <w:rPr>
          <w:rFonts w:ascii="Times New Roman" w:hAnsi="Times New Roman"/>
          <w:b/>
          <w:bCs/>
        </w:rPr>
        <w:t xml:space="preserve">CUMBERLAND COUNTY, </w:t>
      </w:r>
      <w:r w:rsidRPr="0089670C">
        <w:rPr>
          <w:rFonts w:ascii="Times New Roman" w:hAnsi="Times New Roman"/>
          <w:b/>
          <w:bCs/>
        </w:rPr>
        <w:t>TENNESSEE</w:t>
      </w:r>
    </w:p>
    <w:p w:rsidR="00DF4680" w:rsidRDefault="00DF4680" w:rsidP="00DF4680">
      <w:pPr>
        <w:jc w:val="center"/>
        <w:rPr>
          <w:rFonts w:ascii="Times New Roman" w:hAnsi="Times New Roman"/>
          <w:b/>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248"/>
        <w:gridCol w:w="296"/>
        <w:gridCol w:w="4778"/>
      </w:tblGrid>
      <w:tr w:rsidR="00DF4680" w:rsidRPr="00161D73" w:rsidTr="002225CF">
        <w:tc>
          <w:tcPr>
            <w:tcW w:w="4248" w:type="dxa"/>
            <w:tcBorders>
              <w:bottom w:val="nil"/>
            </w:tcBorders>
          </w:tcPr>
          <w:p w:rsidR="00DF4680" w:rsidRDefault="00DF4680" w:rsidP="002225CF">
            <w:pPr>
              <w:rPr>
                <w:rFonts w:ascii="Times New Roman" w:hAnsi="Times New Roman"/>
                <w:b/>
                <w:bCs/>
              </w:rPr>
            </w:pPr>
            <w:r>
              <w:rPr>
                <w:rFonts w:ascii="Times New Roman" w:hAnsi="Times New Roman"/>
                <w:b/>
                <w:bCs/>
              </w:rPr>
              <w:t xml:space="preserve">LAUREL HILLS WATER SYSTEM, in Receivership, by and through its Court-Appointed Receiver, RECEIVERSHIP MANAGEMENT, INC., </w:t>
            </w:r>
          </w:p>
          <w:p w:rsidR="00DF4680" w:rsidRPr="00720850" w:rsidRDefault="00DF4680" w:rsidP="002225CF">
            <w:pPr>
              <w:rPr>
                <w:rFonts w:ascii="Times New Roman" w:hAnsi="Times New Roman"/>
                <w:b/>
                <w:bCs/>
              </w:rPr>
            </w:pPr>
          </w:p>
          <w:p w:rsidR="00DF4680" w:rsidRDefault="00DF4680" w:rsidP="002225CF">
            <w:pPr>
              <w:ind w:firstLine="720"/>
              <w:rPr>
                <w:rFonts w:ascii="Times New Roman" w:hAnsi="Times New Roman"/>
                <w:b/>
                <w:bCs/>
              </w:rPr>
            </w:pPr>
            <w:r>
              <w:rPr>
                <w:rFonts w:ascii="Times New Roman" w:hAnsi="Times New Roman"/>
                <w:b/>
                <w:bCs/>
              </w:rPr>
              <w:tab/>
            </w:r>
            <w:r w:rsidRPr="00720850">
              <w:rPr>
                <w:rFonts w:ascii="Times New Roman" w:hAnsi="Times New Roman"/>
                <w:b/>
                <w:bCs/>
              </w:rPr>
              <w:t>P</w:t>
            </w:r>
            <w:r>
              <w:rPr>
                <w:rFonts w:ascii="Times New Roman" w:hAnsi="Times New Roman"/>
                <w:b/>
                <w:bCs/>
              </w:rPr>
              <w:t>etitioner</w:t>
            </w:r>
            <w:r w:rsidRPr="00720850">
              <w:rPr>
                <w:rFonts w:ascii="Times New Roman" w:hAnsi="Times New Roman"/>
                <w:b/>
                <w:bCs/>
              </w:rPr>
              <w:t>,</w:t>
            </w:r>
          </w:p>
          <w:p w:rsidR="00DF4680" w:rsidRPr="00720850" w:rsidRDefault="00DF4680" w:rsidP="002225CF">
            <w:pPr>
              <w:ind w:firstLine="720"/>
              <w:rPr>
                <w:rFonts w:ascii="Times New Roman" w:hAnsi="Times New Roman"/>
                <w:b/>
                <w:bCs/>
              </w:rPr>
            </w:pPr>
            <w:r w:rsidRPr="00720850">
              <w:rPr>
                <w:rFonts w:ascii="Times New Roman" w:hAnsi="Times New Roman"/>
                <w:b/>
                <w:bCs/>
              </w:rPr>
              <w:tab/>
            </w:r>
            <w:r w:rsidRPr="00720850">
              <w:rPr>
                <w:rFonts w:ascii="Times New Roman" w:hAnsi="Times New Roman"/>
                <w:b/>
                <w:bCs/>
              </w:rPr>
              <w:tab/>
            </w:r>
          </w:p>
          <w:p w:rsidR="00DF4680" w:rsidRDefault="00DF4680" w:rsidP="002225CF">
            <w:pPr>
              <w:rPr>
                <w:rFonts w:ascii="Times New Roman" w:hAnsi="Times New Roman"/>
                <w:b/>
                <w:bCs/>
              </w:rPr>
            </w:pPr>
            <w:r>
              <w:rPr>
                <w:rFonts w:ascii="Times New Roman" w:hAnsi="Times New Roman"/>
                <w:b/>
                <w:bCs/>
              </w:rPr>
              <w:t>v.</w:t>
            </w:r>
          </w:p>
          <w:p w:rsidR="00DF4680" w:rsidRPr="00720850" w:rsidRDefault="00DF4680" w:rsidP="002225CF">
            <w:pPr>
              <w:rPr>
                <w:rFonts w:ascii="Times New Roman" w:hAnsi="Times New Roman"/>
                <w:b/>
                <w:bCs/>
              </w:rPr>
            </w:pP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p>
          <w:p w:rsidR="00DF4680" w:rsidRDefault="00DF4680" w:rsidP="002225CF">
            <w:pPr>
              <w:rPr>
                <w:rFonts w:ascii="Times New Roman" w:hAnsi="Times New Roman"/>
                <w:b/>
                <w:bCs/>
              </w:rPr>
            </w:pPr>
            <w:r>
              <w:rPr>
                <w:rFonts w:ascii="Times New Roman" w:hAnsi="Times New Roman"/>
                <w:b/>
                <w:bCs/>
              </w:rPr>
              <w:t>M</w:t>
            </w:r>
            <w:r w:rsidR="0084612B">
              <w:rPr>
                <w:rFonts w:ascii="Times New Roman" w:hAnsi="Times New Roman"/>
                <w:b/>
                <w:bCs/>
              </w:rPr>
              <w:t xml:space="preserve">OY TOY, </w:t>
            </w:r>
            <w:r>
              <w:rPr>
                <w:rFonts w:ascii="Times New Roman" w:hAnsi="Times New Roman"/>
                <w:b/>
                <w:bCs/>
              </w:rPr>
              <w:t xml:space="preserve">LLC, </w:t>
            </w:r>
            <w:r w:rsidR="0084612B">
              <w:rPr>
                <w:rFonts w:ascii="Times New Roman" w:hAnsi="Times New Roman"/>
                <w:b/>
                <w:bCs/>
              </w:rPr>
              <w:t xml:space="preserve">a </w:t>
            </w:r>
            <w:r>
              <w:rPr>
                <w:rFonts w:ascii="Times New Roman" w:hAnsi="Times New Roman"/>
                <w:b/>
                <w:bCs/>
              </w:rPr>
              <w:t xml:space="preserve">Tennessee </w:t>
            </w:r>
          </w:p>
          <w:p w:rsidR="00DF4680" w:rsidRDefault="0084612B" w:rsidP="002225CF">
            <w:pPr>
              <w:rPr>
                <w:rFonts w:ascii="Times New Roman" w:hAnsi="Times New Roman"/>
                <w:b/>
                <w:bCs/>
              </w:rPr>
            </w:pPr>
            <w:r>
              <w:rPr>
                <w:rFonts w:ascii="Times New Roman" w:hAnsi="Times New Roman"/>
                <w:b/>
                <w:bCs/>
              </w:rPr>
              <w:t>limited liability c</w:t>
            </w:r>
            <w:r w:rsidR="00DF4680">
              <w:rPr>
                <w:rFonts w:ascii="Times New Roman" w:hAnsi="Times New Roman"/>
                <w:b/>
                <w:bCs/>
              </w:rPr>
              <w:t>ompany, and</w:t>
            </w:r>
          </w:p>
          <w:p w:rsidR="00DF4680" w:rsidRDefault="0084612B" w:rsidP="002225CF">
            <w:pPr>
              <w:rPr>
                <w:rFonts w:ascii="Times New Roman" w:hAnsi="Times New Roman"/>
                <w:b/>
                <w:bCs/>
              </w:rPr>
            </w:pPr>
            <w:r>
              <w:rPr>
                <w:rFonts w:ascii="Times New Roman" w:hAnsi="Times New Roman"/>
                <w:b/>
                <w:bCs/>
              </w:rPr>
              <w:t xml:space="preserve">TERRA MOUNTAIN HOLDINGS, </w:t>
            </w:r>
            <w:r w:rsidR="00DF4680">
              <w:rPr>
                <w:rFonts w:ascii="Times New Roman" w:hAnsi="Times New Roman"/>
                <w:b/>
                <w:bCs/>
              </w:rPr>
              <w:t>LLC,</w:t>
            </w:r>
            <w:r>
              <w:rPr>
                <w:rFonts w:ascii="Times New Roman" w:hAnsi="Times New Roman"/>
                <w:b/>
                <w:bCs/>
              </w:rPr>
              <w:t xml:space="preserve"> a Georgia limited liability c</w:t>
            </w:r>
            <w:r w:rsidR="00DF4680">
              <w:rPr>
                <w:rFonts w:ascii="Times New Roman" w:hAnsi="Times New Roman"/>
                <w:b/>
                <w:bCs/>
              </w:rPr>
              <w:t>ompany</w:t>
            </w:r>
            <w:r>
              <w:rPr>
                <w:rFonts w:ascii="Times New Roman" w:hAnsi="Times New Roman"/>
                <w:b/>
                <w:bCs/>
              </w:rPr>
              <w:t>,</w:t>
            </w:r>
          </w:p>
          <w:p w:rsidR="00DF4680" w:rsidRPr="00C6437D" w:rsidRDefault="00DF4680" w:rsidP="002225CF">
            <w:pPr>
              <w:rPr>
                <w:rFonts w:ascii="Times New Roman" w:hAnsi="Times New Roman"/>
                <w:b/>
                <w:bCs/>
              </w:rPr>
            </w:pPr>
            <w:r w:rsidRPr="00C6437D">
              <w:rPr>
                <w:rFonts w:ascii="Times New Roman" w:hAnsi="Times New Roman"/>
                <w:b/>
                <w:bCs/>
              </w:rPr>
              <w:tab/>
            </w:r>
          </w:p>
          <w:p w:rsidR="00DF4680" w:rsidRPr="00C6437D" w:rsidRDefault="00DF4680" w:rsidP="002225CF">
            <w:pPr>
              <w:jc w:val="center"/>
              <w:rPr>
                <w:rFonts w:ascii="Times New Roman" w:hAnsi="Times New Roman"/>
                <w:b/>
                <w:bCs/>
              </w:rPr>
            </w:pPr>
            <w:r>
              <w:rPr>
                <w:rFonts w:ascii="Times New Roman" w:hAnsi="Times New Roman"/>
                <w:b/>
                <w:bCs/>
              </w:rPr>
              <w:t>Respondents</w:t>
            </w:r>
            <w:r w:rsidRPr="00720850">
              <w:rPr>
                <w:rFonts w:ascii="Times New Roman" w:hAnsi="Times New Roman"/>
                <w:b/>
                <w:bCs/>
              </w:rPr>
              <w:t>.</w:t>
            </w:r>
            <w:r w:rsidRPr="00720850">
              <w:rPr>
                <w:rFonts w:ascii="Times New Roman" w:hAnsi="Times New Roman"/>
                <w:b/>
                <w:bCs/>
              </w:rPr>
              <w:tab/>
            </w:r>
          </w:p>
        </w:tc>
        <w:tc>
          <w:tcPr>
            <w:tcW w:w="296" w:type="dxa"/>
            <w:tcBorders>
              <w:bottom w:val="nil"/>
            </w:tcBorders>
          </w:tcPr>
          <w:p w:rsidR="00DF4680" w:rsidRPr="00B97BE3" w:rsidRDefault="00DF4680" w:rsidP="002225CF">
            <w:pPr>
              <w:jc w:val="center"/>
              <w:rPr>
                <w:rFonts w:ascii="Times New Roman" w:hAnsi="Times New Roman"/>
              </w:rPr>
            </w:pPr>
            <w:r w:rsidRPr="00B97BE3">
              <w:rPr>
                <w:rFonts w:ascii="Times New Roman" w:hAnsi="Times New Roman"/>
              </w:rPr>
              <w:t>)</w:t>
            </w:r>
          </w:p>
          <w:p w:rsidR="00DF4680" w:rsidRPr="00B97BE3" w:rsidRDefault="00DF4680" w:rsidP="002225CF">
            <w:pPr>
              <w:jc w:val="center"/>
              <w:rPr>
                <w:rFonts w:ascii="Times New Roman" w:hAnsi="Times New Roman"/>
              </w:rPr>
            </w:pPr>
            <w:r w:rsidRPr="00B97BE3">
              <w:rPr>
                <w:rFonts w:ascii="Times New Roman" w:hAnsi="Times New Roman"/>
              </w:rPr>
              <w:t>)</w:t>
            </w:r>
            <w:r w:rsidRPr="00B97BE3">
              <w:rPr>
                <w:rFonts w:ascii="Times New Roman" w:hAnsi="Times New Roman"/>
              </w:rPr>
              <w:br/>
              <w:t>)</w:t>
            </w:r>
            <w:r w:rsidRPr="00B97BE3">
              <w:rPr>
                <w:rFonts w:ascii="Times New Roman" w:hAnsi="Times New Roman"/>
              </w:rPr>
              <w:br/>
              <w:t>)</w:t>
            </w:r>
            <w:r w:rsidRPr="00B97BE3">
              <w:rPr>
                <w:rFonts w:ascii="Times New Roman" w:hAnsi="Times New Roman"/>
              </w:rPr>
              <w:br/>
              <w:t>)</w:t>
            </w:r>
            <w:r w:rsidRPr="00B97BE3">
              <w:rPr>
                <w:rFonts w:ascii="Times New Roman" w:hAnsi="Times New Roman"/>
              </w:rPr>
              <w:br/>
              <w:t>)</w:t>
            </w:r>
            <w:r w:rsidRPr="00B97BE3">
              <w:rPr>
                <w:rFonts w:ascii="Times New Roman" w:hAnsi="Times New Roman"/>
              </w:rPr>
              <w:br/>
              <w:t>)</w:t>
            </w:r>
            <w:r w:rsidRPr="00B97BE3">
              <w:rPr>
                <w:rFonts w:ascii="Times New Roman" w:hAnsi="Times New Roman"/>
              </w:rPr>
              <w:br/>
              <w:t>)</w:t>
            </w:r>
            <w:r w:rsidRPr="00B97BE3">
              <w:rPr>
                <w:rFonts w:ascii="Times New Roman" w:hAnsi="Times New Roman"/>
              </w:rPr>
              <w:br/>
              <w:t>)</w:t>
            </w:r>
            <w:r w:rsidRPr="00B97BE3">
              <w:rPr>
                <w:rFonts w:ascii="Times New Roman" w:hAnsi="Times New Roman"/>
              </w:rPr>
              <w:br/>
              <w:t>)</w:t>
            </w:r>
            <w:r w:rsidRPr="00B97BE3">
              <w:rPr>
                <w:rFonts w:ascii="Times New Roman" w:hAnsi="Times New Roman"/>
              </w:rPr>
              <w:br/>
              <w:t>)</w:t>
            </w:r>
            <w:r w:rsidRPr="00B97BE3">
              <w:rPr>
                <w:rFonts w:ascii="Times New Roman" w:hAnsi="Times New Roman"/>
              </w:rPr>
              <w:br/>
              <w:t>)</w:t>
            </w:r>
          </w:p>
          <w:p w:rsidR="00DF4680" w:rsidRDefault="00DF4680" w:rsidP="002225CF">
            <w:pPr>
              <w:jc w:val="center"/>
              <w:rPr>
                <w:rFonts w:ascii="Times New Roman" w:hAnsi="Times New Roman"/>
              </w:rPr>
            </w:pPr>
            <w:r w:rsidRPr="00B97BE3">
              <w:rPr>
                <w:rFonts w:ascii="Times New Roman" w:hAnsi="Times New Roman"/>
              </w:rPr>
              <w:t>)</w:t>
            </w:r>
          </w:p>
          <w:p w:rsidR="00DF4680" w:rsidRDefault="00DF4680" w:rsidP="002225CF">
            <w:pPr>
              <w:jc w:val="center"/>
              <w:rPr>
                <w:rFonts w:ascii="Times New Roman" w:hAnsi="Times New Roman"/>
              </w:rPr>
            </w:pPr>
            <w:r>
              <w:rPr>
                <w:rFonts w:ascii="Times New Roman" w:hAnsi="Times New Roman"/>
              </w:rPr>
              <w:t>)</w:t>
            </w:r>
            <w:r>
              <w:rPr>
                <w:rFonts w:ascii="Times New Roman" w:hAnsi="Times New Roman"/>
              </w:rPr>
              <w:br/>
              <w:t>)</w:t>
            </w:r>
          </w:p>
          <w:p w:rsidR="00DF4680" w:rsidRPr="00B97BE3" w:rsidRDefault="00DF4680" w:rsidP="002225CF">
            <w:pPr>
              <w:jc w:val="center"/>
              <w:rPr>
                <w:rFonts w:ascii="Times New Roman" w:hAnsi="Times New Roman"/>
              </w:rPr>
            </w:pPr>
            <w:r w:rsidRPr="00B97BE3">
              <w:rPr>
                <w:rFonts w:ascii="Times New Roman" w:hAnsi="Times New Roman"/>
              </w:rPr>
              <w:t>)</w:t>
            </w:r>
            <w:r w:rsidRPr="00B97BE3">
              <w:rPr>
                <w:rFonts w:ascii="Times New Roman" w:hAnsi="Times New Roman"/>
              </w:rPr>
              <w:br/>
            </w:r>
            <w:r>
              <w:rPr>
                <w:rFonts w:ascii="Times New Roman" w:hAnsi="Times New Roman"/>
              </w:rPr>
              <w:t>)</w:t>
            </w:r>
          </w:p>
          <w:p w:rsidR="00DF4680" w:rsidRPr="00B97BE3" w:rsidRDefault="009D2D2D" w:rsidP="002225CF">
            <w:pPr>
              <w:rPr>
                <w:rFonts w:ascii="Times New Roman" w:hAnsi="Times New Roman"/>
                <w:b/>
              </w:rPr>
            </w:pPr>
            <w:r>
              <w:rPr>
                <w:rFonts w:ascii="Times New Roman" w:hAnsi="Times New Roman"/>
              </w:rPr>
              <w:t>)</w:t>
            </w:r>
          </w:p>
        </w:tc>
        <w:tc>
          <w:tcPr>
            <w:tcW w:w="4778" w:type="dxa"/>
            <w:tcBorders>
              <w:bottom w:val="nil"/>
            </w:tcBorders>
          </w:tcPr>
          <w:p w:rsidR="00DF4680" w:rsidRDefault="00DF4680" w:rsidP="002225CF">
            <w:pPr>
              <w:jc w:val="center"/>
              <w:rPr>
                <w:rFonts w:ascii="Times New Roman" w:hAnsi="Times New Roman"/>
                <w:b/>
                <w:bCs/>
              </w:rPr>
            </w:pPr>
          </w:p>
          <w:p w:rsidR="00DF4680" w:rsidRDefault="00DF4680" w:rsidP="002225CF">
            <w:pPr>
              <w:jc w:val="center"/>
              <w:rPr>
                <w:rFonts w:ascii="Times New Roman" w:hAnsi="Times New Roman"/>
                <w:b/>
                <w:bCs/>
              </w:rPr>
            </w:pPr>
          </w:p>
          <w:p w:rsidR="00DF4680" w:rsidRDefault="00DF4680" w:rsidP="002225CF">
            <w:pPr>
              <w:jc w:val="center"/>
              <w:rPr>
                <w:rFonts w:ascii="Times New Roman" w:hAnsi="Times New Roman"/>
                <w:b/>
                <w:bCs/>
              </w:rPr>
            </w:pPr>
          </w:p>
          <w:p w:rsidR="00DF4680" w:rsidRDefault="00DF4680" w:rsidP="002225CF">
            <w:pPr>
              <w:jc w:val="center"/>
              <w:rPr>
                <w:rFonts w:ascii="Times New Roman" w:hAnsi="Times New Roman"/>
                <w:b/>
                <w:bCs/>
              </w:rPr>
            </w:pPr>
          </w:p>
          <w:p w:rsidR="00DF4680" w:rsidRDefault="00DF4680" w:rsidP="002225CF">
            <w:pPr>
              <w:jc w:val="center"/>
              <w:rPr>
                <w:rFonts w:ascii="Times New Roman" w:hAnsi="Times New Roman"/>
                <w:b/>
                <w:bCs/>
              </w:rPr>
            </w:pPr>
          </w:p>
          <w:p w:rsidR="00DF4680" w:rsidRDefault="00DF4680" w:rsidP="002225CF">
            <w:pPr>
              <w:ind w:left="720"/>
              <w:rPr>
                <w:rFonts w:ascii="Times New Roman" w:hAnsi="Times New Roman"/>
                <w:b/>
                <w:bCs/>
              </w:rPr>
            </w:pPr>
            <w:r>
              <w:rPr>
                <w:rFonts w:ascii="Times New Roman" w:hAnsi="Times New Roman"/>
                <w:b/>
                <w:bCs/>
              </w:rPr>
              <w:t>Docket No.</w:t>
            </w:r>
            <w:r w:rsidR="001F166B">
              <w:rPr>
                <w:rFonts w:ascii="Times New Roman" w:hAnsi="Times New Roman"/>
                <w:b/>
                <w:bCs/>
              </w:rPr>
              <w:t xml:space="preserve"> CCI-2016-CV-6201</w:t>
            </w:r>
          </w:p>
          <w:p w:rsidR="00DF4680" w:rsidRDefault="00DF4680" w:rsidP="002225CF">
            <w:pPr>
              <w:ind w:left="720"/>
              <w:rPr>
                <w:rFonts w:ascii="Times New Roman" w:hAnsi="Times New Roman"/>
                <w:b/>
                <w:bCs/>
              </w:rPr>
            </w:pPr>
          </w:p>
          <w:p w:rsidR="00DF4680" w:rsidRDefault="00DF4680" w:rsidP="002225CF">
            <w:pPr>
              <w:ind w:left="720"/>
              <w:rPr>
                <w:rFonts w:ascii="Times New Roman" w:hAnsi="Times New Roman"/>
                <w:b/>
                <w:bCs/>
              </w:rPr>
            </w:pPr>
            <w:r>
              <w:rPr>
                <w:rFonts w:ascii="Times New Roman" w:hAnsi="Times New Roman"/>
                <w:b/>
                <w:bCs/>
              </w:rPr>
              <w:t>Jury Demanded</w:t>
            </w:r>
          </w:p>
          <w:p w:rsidR="00DF4680" w:rsidRPr="00161D73" w:rsidRDefault="00DF4680" w:rsidP="002225CF">
            <w:pPr>
              <w:ind w:left="720"/>
              <w:rPr>
                <w:rFonts w:ascii="Times New Roman" w:hAnsi="Times New Roman"/>
                <w:b/>
              </w:rPr>
            </w:pPr>
          </w:p>
        </w:tc>
      </w:tr>
    </w:tbl>
    <w:p w:rsidR="00DF4680" w:rsidRPr="00E51494" w:rsidRDefault="00DF4680" w:rsidP="00DF4680">
      <w:pPr>
        <w:spacing w:after="240"/>
      </w:pPr>
      <w:r w:rsidRPr="00E51494">
        <w:t>________________________</w:t>
      </w:r>
      <w:r w:rsidR="009D2D2D" w:rsidRPr="00E51494">
        <w:t>________________________________</w:t>
      </w:r>
      <w:r w:rsidRPr="00E51494">
        <w:t>______________</w:t>
      </w:r>
    </w:p>
    <w:p w:rsidR="001F166B" w:rsidRDefault="00DF4680" w:rsidP="001F166B">
      <w:pPr>
        <w:pStyle w:val="Heading1"/>
        <w:numPr>
          <w:ilvl w:val="0"/>
          <w:numId w:val="0"/>
        </w:numPr>
        <w:tabs>
          <w:tab w:val="center" w:pos="4680"/>
        </w:tabs>
        <w:jc w:val="center"/>
        <w:rPr>
          <w:rFonts w:ascii="Times New Roman" w:hAnsi="Times New Roman"/>
          <w:b/>
          <w:szCs w:val="24"/>
        </w:rPr>
      </w:pPr>
      <w:r>
        <w:rPr>
          <w:rFonts w:ascii="Times New Roman" w:hAnsi="Times New Roman"/>
          <w:b/>
          <w:szCs w:val="24"/>
        </w:rPr>
        <w:t>PETITION</w:t>
      </w:r>
      <w:r w:rsidR="001F166B">
        <w:rPr>
          <w:rFonts w:ascii="Times New Roman" w:hAnsi="Times New Roman"/>
          <w:b/>
          <w:szCs w:val="24"/>
        </w:rPr>
        <w:t xml:space="preserve">ER </w:t>
      </w:r>
      <w:r w:rsidR="003B62C2">
        <w:rPr>
          <w:rFonts w:ascii="Times New Roman" w:hAnsi="Times New Roman"/>
          <w:b/>
          <w:szCs w:val="24"/>
        </w:rPr>
        <w:t>LAUREL HILLS WATER SYSTEM</w:t>
      </w:r>
      <w:r w:rsidR="001F166B">
        <w:rPr>
          <w:rFonts w:ascii="Times New Roman" w:hAnsi="Times New Roman"/>
          <w:b/>
          <w:szCs w:val="24"/>
        </w:rPr>
        <w:t>,</w:t>
      </w:r>
      <w:r w:rsidR="003B62C2">
        <w:rPr>
          <w:rFonts w:ascii="Times New Roman" w:hAnsi="Times New Roman"/>
          <w:b/>
          <w:szCs w:val="24"/>
        </w:rPr>
        <w:t xml:space="preserve"> </w:t>
      </w:r>
      <w:r w:rsidR="001F166B">
        <w:rPr>
          <w:rFonts w:ascii="Times New Roman" w:hAnsi="Times New Roman"/>
          <w:b/>
          <w:szCs w:val="24"/>
        </w:rPr>
        <w:t xml:space="preserve">IN </w:t>
      </w:r>
      <w:r w:rsidR="003B62C2">
        <w:rPr>
          <w:rFonts w:ascii="Times New Roman" w:hAnsi="Times New Roman"/>
          <w:b/>
          <w:szCs w:val="24"/>
        </w:rPr>
        <w:t>RECEIVERSHIP</w:t>
      </w:r>
      <w:r w:rsidR="001F166B">
        <w:rPr>
          <w:rFonts w:ascii="Times New Roman" w:hAnsi="Times New Roman"/>
          <w:b/>
          <w:szCs w:val="24"/>
        </w:rPr>
        <w:t>’S</w:t>
      </w:r>
    </w:p>
    <w:p w:rsidR="00034BE2" w:rsidRDefault="00034BE2" w:rsidP="00034BE2">
      <w:pPr>
        <w:pStyle w:val="Heading1"/>
        <w:numPr>
          <w:ilvl w:val="0"/>
          <w:numId w:val="0"/>
        </w:numPr>
        <w:tabs>
          <w:tab w:val="center" w:pos="4680"/>
        </w:tabs>
        <w:jc w:val="center"/>
        <w:rPr>
          <w:rFonts w:ascii="Times New Roman" w:hAnsi="Times New Roman"/>
          <w:b/>
          <w:szCs w:val="24"/>
        </w:rPr>
      </w:pPr>
      <w:r>
        <w:rPr>
          <w:rFonts w:ascii="Times New Roman" w:hAnsi="Times New Roman"/>
          <w:b/>
          <w:szCs w:val="24"/>
        </w:rPr>
        <w:t xml:space="preserve">RESPONSE TO RESPONDENT TERRA MOUNTAIN HOLDINGS, LLC’S </w:t>
      </w:r>
    </w:p>
    <w:p w:rsidR="00E51494" w:rsidRDefault="00034BE2" w:rsidP="00E51494">
      <w:pPr>
        <w:pStyle w:val="Heading1"/>
        <w:numPr>
          <w:ilvl w:val="0"/>
          <w:numId w:val="0"/>
        </w:numPr>
        <w:tabs>
          <w:tab w:val="center" w:pos="4680"/>
        </w:tabs>
        <w:jc w:val="center"/>
        <w:rPr>
          <w:rFonts w:ascii="Times New Roman" w:hAnsi="Times New Roman"/>
          <w:b/>
          <w:szCs w:val="24"/>
        </w:rPr>
      </w:pPr>
      <w:r>
        <w:rPr>
          <w:rFonts w:ascii="Times New Roman" w:hAnsi="Times New Roman"/>
          <w:b/>
          <w:szCs w:val="24"/>
        </w:rPr>
        <w:t>MOTION TO DISMISS OR FOR MORE DEFINITE STATEMENT</w:t>
      </w:r>
    </w:p>
    <w:p w:rsidR="00DF4680" w:rsidRPr="00E51494" w:rsidRDefault="00DF4680" w:rsidP="00E51494">
      <w:pPr>
        <w:pStyle w:val="Heading1"/>
        <w:numPr>
          <w:ilvl w:val="0"/>
          <w:numId w:val="0"/>
        </w:numPr>
        <w:tabs>
          <w:tab w:val="center" w:pos="4680"/>
        </w:tabs>
        <w:rPr>
          <w:b/>
        </w:rPr>
      </w:pPr>
      <w:r w:rsidRPr="00E51494">
        <w:rPr>
          <w:b/>
        </w:rPr>
        <w:t>________________________________________________________________</w:t>
      </w:r>
    </w:p>
    <w:p w:rsidR="00DF4680" w:rsidRPr="00E51494" w:rsidRDefault="00DF4680" w:rsidP="00DF4680">
      <w:pPr>
        <w:rPr>
          <w:rFonts w:ascii="Times New Roman" w:hAnsi="Times New Roman"/>
          <w:b/>
          <w:bCs/>
        </w:rPr>
      </w:pPr>
    </w:p>
    <w:p w:rsidR="00034BE2" w:rsidRPr="00034BE2" w:rsidRDefault="00034BE2" w:rsidP="00034BE2">
      <w:pPr>
        <w:spacing w:line="480" w:lineRule="auto"/>
        <w:jc w:val="center"/>
        <w:rPr>
          <w:rFonts w:ascii="Times New Roman" w:hAnsi="Times New Roman"/>
          <w:b/>
        </w:rPr>
      </w:pPr>
      <w:r w:rsidRPr="00034BE2">
        <w:rPr>
          <w:rFonts w:ascii="Times New Roman" w:hAnsi="Times New Roman"/>
          <w:b/>
        </w:rPr>
        <w:t>I.</w:t>
      </w:r>
      <w:r w:rsidRPr="00034BE2">
        <w:rPr>
          <w:rFonts w:ascii="Times New Roman" w:hAnsi="Times New Roman"/>
          <w:b/>
        </w:rPr>
        <w:tab/>
      </w:r>
      <w:r w:rsidRPr="00034BE2">
        <w:rPr>
          <w:rFonts w:ascii="Times New Roman" w:hAnsi="Times New Roman"/>
          <w:b/>
          <w:u w:val="single"/>
        </w:rPr>
        <w:t>INTRODUCTION</w:t>
      </w:r>
    </w:p>
    <w:p w:rsidR="00034BE2" w:rsidRDefault="001F166B" w:rsidP="001F166B">
      <w:pPr>
        <w:spacing w:line="480" w:lineRule="auto"/>
        <w:ind w:firstLine="720"/>
        <w:jc w:val="both"/>
        <w:rPr>
          <w:rFonts w:ascii="Times New Roman" w:hAnsi="Times New Roman"/>
        </w:rPr>
      </w:pPr>
      <w:r w:rsidRPr="001F166B">
        <w:rPr>
          <w:rFonts w:ascii="Times New Roman" w:hAnsi="Times New Roman"/>
        </w:rPr>
        <w:t>Petitioner</w:t>
      </w:r>
      <w:r>
        <w:rPr>
          <w:rFonts w:ascii="Times New Roman" w:hAnsi="Times New Roman"/>
        </w:rPr>
        <w:t>,</w:t>
      </w:r>
      <w:r w:rsidRPr="001F166B">
        <w:rPr>
          <w:rFonts w:ascii="Times New Roman" w:hAnsi="Times New Roman"/>
        </w:rPr>
        <w:t xml:space="preserve"> Laurel Hills Water System, </w:t>
      </w:r>
      <w:r>
        <w:rPr>
          <w:rFonts w:ascii="Times New Roman" w:hAnsi="Times New Roman"/>
        </w:rPr>
        <w:t>i</w:t>
      </w:r>
      <w:r w:rsidRPr="001F166B">
        <w:rPr>
          <w:rFonts w:ascii="Times New Roman" w:hAnsi="Times New Roman"/>
        </w:rPr>
        <w:t>n Receivership</w:t>
      </w:r>
      <w:r>
        <w:rPr>
          <w:rFonts w:ascii="Times New Roman" w:hAnsi="Times New Roman"/>
        </w:rPr>
        <w:t xml:space="preserve"> </w:t>
      </w:r>
      <w:r w:rsidR="00034BE2">
        <w:rPr>
          <w:rFonts w:ascii="Times New Roman" w:hAnsi="Times New Roman"/>
        </w:rPr>
        <w:t>(“LHWS”)</w:t>
      </w:r>
      <w:r w:rsidR="00E0479A">
        <w:rPr>
          <w:rFonts w:ascii="Times New Roman" w:hAnsi="Times New Roman"/>
        </w:rPr>
        <w:t xml:space="preserve">, by and through its Court-appointed Receiver, </w:t>
      </w:r>
      <w:r w:rsidR="00034BE2">
        <w:rPr>
          <w:rFonts w:ascii="Times New Roman" w:hAnsi="Times New Roman"/>
        </w:rPr>
        <w:t xml:space="preserve">submits this filing as its response to </w:t>
      </w:r>
      <w:r w:rsidR="007E4451">
        <w:rPr>
          <w:rFonts w:ascii="Times New Roman" w:hAnsi="Times New Roman"/>
        </w:rPr>
        <w:t>Respondent Terra Mountain Holdings, LLC</w:t>
      </w:r>
      <w:r w:rsidR="00034BE2">
        <w:rPr>
          <w:rFonts w:ascii="Times New Roman" w:hAnsi="Times New Roman"/>
        </w:rPr>
        <w:t>’s</w:t>
      </w:r>
      <w:r w:rsidR="007E4451">
        <w:rPr>
          <w:rFonts w:ascii="Times New Roman" w:hAnsi="Times New Roman"/>
        </w:rPr>
        <w:t xml:space="preserve"> </w:t>
      </w:r>
      <w:r w:rsidR="00034BE2">
        <w:rPr>
          <w:rFonts w:ascii="Times New Roman" w:hAnsi="Times New Roman"/>
        </w:rPr>
        <w:t>(“Terra Mountain”) Motion to Dismiss or for More Definite Statement</w:t>
      </w:r>
      <w:r w:rsidR="00975CFF">
        <w:rPr>
          <w:rFonts w:ascii="Times New Roman" w:hAnsi="Times New Roman"/>
        </w:rPr>
        <w:t xml:space="preserve"> (“Motion”)</w:t>
      </w:r>
      <w:r w:rsidR="00034BE2">
        <w:rPr>
          <w:rFonts w:ascii="Times New Roman" w:hAnsi="Times New Roman"/>
        </w:rPr>
        <w:t>.</w:t>
      </w:r>
    </w:p>
    <w:p w:rsidR="00E0479A" w:rsidRPr="00E0479A" w:rsidRDefault="00034BE2" w:rsidP="00E0479A">
      <w:pPr>
        <w:ind w:left="720" w:hanging="720"/>
        <w:jc w:val="both"/>
        <w:rPr>
          <w:rFonts w:ascii="Times New Roman" w:hAnsi="Times New Roman"/>
          <w:b/>
        </w:rPr>
      </w:pPr>
      <w:r w:rsidRPr="00034BE2">
        <w:rPr>
          <w:rFonts w:ascii="Times New Roman" w:hAnsi="Times New Roman"/>
          <w:b/>
        </w:rPr>
        <w:t>A.</w:t>
      </w:r>
      <w:r w:rsidRPr="00034BE2">
        <w:rPr>
          <w:rFonts w:ascii="Times New Roman" w:hAnsi="Times New Roman"/>
          <w:b/>
        </w:rPr>
        <w:tab/>
      </w:r>
      <w:r w:rsidR="00E0479A" w:rsidRPr="00E0479A">
        <w:rPr>
          <w:rFonts w:ascii="Times New Roman" w:hAnsi="Times New Roman"/>
          <w:b/>
          <w:u w:val="single"/>
        </w:rPr>
        <w:t xml:space="preserve">Terra Mountain’s Motion </w:t>
      </w:r>
      <w:r w:rsidR="0032780E">
        <w:rPr>
          <w:rFonts w:ascii="Times New Roman" w:hAnsi="Times New Roman"/>
          <w:b/>
          <w:u w:val="single"/>
        </w:rPr>
        <w:t xml:space="preserve">Admits </w:t>
      </w:r>
      <w:r w:rsidR="00CC3619">
        <w:rPr>
          <w:rFonts w:ascii="Times New Roman" w:hAnsi="Times New Roman"/>
          <w:b/>
          <w:u w:val="single"/>
        </w:rPr>
        <w:t xml:space="preserve">that “Easement Already </w:t>
      </w:r>
      <w:r w:rsidR="00E0479A" w:rsidRPr="00E0479A">
        <w:rPr>
          <w:rFonts w:ascii="Times New Roman" w:hAnsi="Times New Roman"/>
          <w:b/>
          <w:u w:val="single"/>
        </w:rPr>
        <w:t>Exist</w:t>
      </w:r>
      <w:r w:rsidR="00CC3619">
        <w:rPr>
          <w:rFonts w:ascii="Times New Roman" w:hAnsi="Times New Roman"/>
          <w:b/>
          <w:u w:val="single"/>
        </w:rPr>
        <w:t xml:space="preserve">s” as to </w:t>
      </w:r>
      <w:r w:rsidR="00E0479A" w:rsidRPr="00E0479A">
        <w:rPr>
          <w:rFonts w:ascii="Times New Roman" w:hAnsi="Times New Roman"/>
          <w:b/>
          <w:u w:val="single"/>
        </w:rPr>
        <w:t>Water Supply Line at Issue in LHWS’s Petition</w:t>
      </w:r>
      <w:r w:rsidR="00E0479A">
        <w:rPr>
          <w:rFonts w:ascii="Times New Roman" w:hAnsi="Times New Roman"/>
          <w:b/>
        </w:rPr>
        <w:t>.</w:t>
      </w:r>
      <w:r w:rsidR="00E0479A">
        <w:rPr>
          <w:rFonts w:ascii="Times New Roman" w:hAnsi="Times New Roman"/>
        </w:rPr>
        <w:tab/>
      </w:r>
    </w:p>
    <w:p w:rsidR="00E0479A" w:rsidRDefault="00E0479A" w:rsidP="00E0479A">
      <w:pPr>
        <w:jc w:val="both"/>
        <w:rPr>
          <w:rFonts w:ascii="Times New Roman" w:hAnsi="Times New Roman"/>
        </w:rPr>
      </w:pPr>
    </w:p>
    <w:p w:rsidR="00E0479A" w:rsidRDefault="00E0479A" w:rsidP="00E0479A">
      <w:pPr>
        <w:spacing w:line="480" w:lineRule="auto"/>
        <w:jc w:val="both"/>
        <w:rPr>
          <w:rFonts w:ascii="Times New Roman" w:hAnsi="Times New Roman"/>
        </w:rPr>
      </w:pPr>
      <w:r>
        <w:rPr>
          <w:rFonts w:ascii="Times New Roman" w:hAnsi="Times New Roman"/>
        </w:rPr>
        <w:tab/>
        <w:t xml:space="preserve">Terra Mountain is named in LHWS’s Petition for Condemnation and/or Clarification of Rights to Property </w:t>
      </w:r>
      <w:r w:rsidR="00975CFF">
        <w:rPr>
          <w:rFonts w:ascii="Times New Roman" w:hAnsi="Times New Roman"/>
        </w:rPr>
        <w:t xml:space="preserve">(“Petition”) </w:t>
      </w:r>
      <w:r>
        <w:rPr>
          <w:rFonts w:ascii="Times New Roman" w:hAnsi="Times New Roman"/>
        </w:rPr>
        <w:t xml:space="preserve">because </w:t>
      </w:r>
      <w:r w:rsidR="003D13C8">
        <w:rPr>
          <w:rFonts w:ascii="Times New Roman" w:hAnsi="Times New Roman"/>
        </w:rPr>
        <w:t>i</w:t>
      </w:r>
      <w:r>
        <w:rPr>
          <w:rFonts w:ascii="Times New Roman" w:hAnsi="Times New Roman"/>
        </w:rPr>
        <w:t xml:space="preserve">t is the owner of the property across which a </w:t>
      </w:r>
      <w:r w:rsidR="00975CFF">
        <w:rPr>
          <w:rFonts w:ascii="Times New Roman" w:hAnsi="Times New Roman"/>
        </w:rPr>
        <w:t>Water Supply Line</w:t>
      </w:r>
      <w:r>
        <w:rPr>
          <w:rFonts w:ascii="Times New Roman" w:hAnsi="Times New Roman"/>
        </w:rPr>
        <w:t xml:space="preserve"> runs</w:t>
      </w:r>
      <w:r w:rsidR="003D13C8">
        <w:rPr>
          <w:rFonts w:ascii="Times New Roman" w:hAnsi="Times New Roman"/>
        </w:rPr>
        <w:t xml:space="preserve"> that supplies water to the LHWS water system.  </w:t>
      </w:r>
      <w:r w:rsidR="003D13C8">
        <w:rPr>
          <w:rFonts w:ascii="Times New Roman" w:hAnsi="Times New Roman"/>
          <w:i/>
        </w:rPr>
        <w:t>See</w:t>
      </w:r>
      <w:r w:rsidR="003D13C8">
        <w:rPr>
          <w:rFonts w:ascii="Times New Roman" w:hAnsi="Times New Roman"/>
        </w:rPr>
        <w:t xml:space="preserve"> </w:t>
      </w:r>
      <w:r w:rsidR="00975CFF">
        <w:rPr>
          <w:rFonts w:ascii="Times New Roman" w:hAnsi="Times New Roman"/>
        </w:rPr>
        <w:t xml:space="preserve">Petition at </w:t>
      </w:r>
      <w:r w:rsidR="00CC3619">
        <w:rPr>
          <w:rFonts w:ascii="Times New Roman" w:hAnsi="Times New Roman"/>
        </w:rPr>
        <w:t>¶</w:t>
      </w:r>
      <w:r w:rsidR="00975CFF">
        <w:rPr>
          <w:rFonts w:ascii="Times New Roman" w:hAnsi="Times New Roman"/>
        </w:rPr>
        <w:t xml:space="preserve">¶ </w:t>
      </w:r>
      <w:r w:rsidR="00CC3619">
        <w:rPr>
          <w:rFonts w:ascii="Times New Roman" w:hAnsi="Times New Roman"/>
        </w:rPr>
        <w:t>32-33</w:t>
      </w:r>
      <w:r w:rsidR="00975CFF">
        <w:rPr>
          <w:rFonts w:ascii="Times New Roman" w:hAnsi="Times New Roman"/>
        </w:rPr>
        <w:t xml:space="preserve"> and </w:t>
      </w:r>
      <w:r w:rsidR="003D13C8">
        <w:rPr>
          <w:rFonts w:ascii="Times New Roman" w:hAnsi="Times New Roman"/>
        </w:rPr>
        <w:t xml:space="preserve">Exhibit G to Petition.  That </w:t>
      </w:r>
      <w:r w:rsidR="00975CFF">
        <w:rPr>
          <w:rFonts w:ascii="Times New Roman" w:hAnsi="Times New Roman"/>
        </w:rPr>
        <w:t>Water Supply Line</w:t>
      </w:r>
      <w:r w:rsidR="003D13C8">
        <w:rPr>
          <w:rFonts w:ascii="Times New Roman" w:hAnsi="Times New Roman"/>
        </w:rPr>
        <w:t xml:space="preserve"> runs from a Crab Orchard Utility District pump </w:t>
      </w:r>
      <w:r w:rsidR="003D13C8">
        <w:rPr>
          <w:rFonts w:ascii="Times New Roman" w:hAnsi="Times New Roman"/>
        </w:rPr>
        <w:lastRenderedPageBreak/>
        <w:t xml:space="preserve">station on Mullinax Road “up the mountain” to property </w:t>
      </w:r>
      <w:r w:rsidR="00975CFF">
        <w:rPr>
          <w:rFonts w:ascii="Times New Roman" w:hAnsi="Times New Roman"/>
        </w:rPr>
        <w:t xml:space="preserve">at the top of Renegade Mountain </w:t>
      </w:r>
      <w:r w:rsidR="003D13C8">
        <w:rPr>
          <w:rFonts w:ascii="Times New Roman" w:hAnsi="Times New Roman"/>
        </w:rPr>
        <w:t xml:space="preserve">where an unused water tower is located.  </w:t>
      </w:r>
      <w:r w:rsidR="003D13C8">
        <w:rPr>
          <w:rFonts w:ascii="Times New Roman" w:hAnsi="Times New Roman"/>
          <w:i/>
        </w:rPr>
        <w:t>Id</w:t>
      </w:r>
      <w:r w:rsidR="003D13C8">
        <w:rPr>
          <w:rFonts w:ascii="Times New Roman" w:hAnsi="Times New Roman"/>
        </w:rPr>
        <w:t>.</w:t>
      </w:r>
      <w:r w:rsidR="00CC3619">
        <w:rPr>
          <w:rFonts w:ascii="Times New Roman" w:hAnsi="Times New Roman"/>
        </w:rPr>
        <w:t xml:space="preserve"> at ¶¶ 26-40.  </w:t>
      </w:r>
      <w:r w:rsidR="003D13C8">
        <w:rPr>
          <w:rFonts w:ascii="Times New Roman" w:hAnsi="Times New Roman"/>
        </w:rPr>
        <w:t>Th</w:t>
      </w:r>
      <w:r w:rsidR="006754C0">
        <w:rPr>
          <w:rFonts w:ascii="Times New Roman" w:hAnsi="Times New Roman"/>
        </w:rPr>
        <w:t>at W</w:t>
      </w:r>
      <w:r w:rsidR="003D13C8">
        <w:rPr>
          <w:rFonts w:ascii="Times New Roman" w:hAnsi="Times New Roman"/>
        </w:rPr>
        <w:t xml:space="preserve">ater </w:t>
      </w:r>
      <w:r w:rsidR="006754C0">
        <w:rPr>
          <w:rFonts w:ascii="Times New Roman" w:hAnsi="Times New Roman"/>
        </w:rPr>
        <w:t>S</w:t>
      </w:r>
      <w:r w:rsidR="003D13C8">
        <w:rPr>
          <w:rFonts w:ascii="Times New Roman" w:hAnsi="Times New Roman"/>
        </w:rPr>
        <w:t xml:space="preserve">upply </w:t>
      </w:r>
      <w:r w:rsidR="006754C0">
        <w:rPr>
          <w:rFonts w:ascii="Times New Roman" w:hAnsi="Times New Roman"/>
        </w:rPr>
        <w:t>L</w:t>
      </w:r>
      <w:r w:rsidR="003D13C8">
        <w:rPr>
          <w:rFonts w:ascii="Times New Roman" w:hAnsi="Times New Roman"/>
        </w:rPr>
        <w:t>ine has been in place for many years</w:t>
      </w:r>
      <w:r w:rsidR="00CC3619">
        <w:rPr>
          <w:rFonts w:ascii="Times New Roman" w:hAnsi="Times New Roman"/>
        </w:rPr>
        <w:t xml:space="preserve">.  </w:t>
      </w:r>
      <w:r w:rsidR="00CC3619">
        <w:rPr>
          <w:rFonts w:ascii="Times New Roman" w:hAnsi="Times New Roman"/>
          <w:i/>
        </w:rPr>
        <w:t>See</w:t>
      </w:r>
      <w:r w:rsidR="00CC3619">
        <w:rPr>
          <w:rFonts w:ascii="Times New Roman" w:hAnsi="Times New Roman"/>
        </w:rPr>
        <w:t xml:space="preserve"> </w:t>
      </w:r>
      <w:r w:rsidR="00CC3619">
        <w:rPr>
          <w:rFonts w:ascii="Times New Roman" w:hAnsi="Times New Roman"/>
          <w:i/>
        </w:rPr>
        <w:t>id</w:t>
      </w:r>
      <w:r w:rsidR="00CC3619">
        <w:rPr>
          <w:rFonts w:ascii="Times New Roman" w:hAnsi="Times New Roman"/>
        </w:rPr>
        <w:t xml:space="preserve">. at ¶ 45.  As to the area upon which Water Supply Line transverses Terra Mountain property, </w:t>
      </w:r>
      <w:r w:rsidR="003D13C8">
        <w:rPr>
          <w:rFonts w:ascii="Times New Roman" w:hAnsi="Times New Roman"/>
        </w:rPr>
        <w:t xml:space="preserve">Terra Mountain specifically carved out a water utility easement along that </w:t>
      </w:r>
      <w:r w:rsidR="006754C0">
        <w:rPr>
          <w:rFonts w:ascii="Times New Roman" w:hAnsi="Times New Roman"/>
        </w:rPr>
        <w:t>W</w:t>
      </w:r>
      <w:r w:rsidR="003D13C8">
        <w:rPr>
          <w:rFonts w:ascii="Times New Roman" w:hAnsi="Times New Roman"/>
        </w:rPr>
        <w:t xml:space="preserve">ater </w:t>
      </w:r>
      <w:r w:rsidR="006754C0">
        <w:rPr>
          <w:rFonts w:ascii="Times New Roman" w:hAnsi="Times New Roman"/>
        </w:rPr>
        <w:t>S</w:t>
      </w:r>
      <w:r w:rsidR="003D13C8">
        <w:rPr>
          <w:rFonts w:ascii="Times New Roman" w:hAnsi="Times New Roman"/>
        </w:rPr>
        <w:t xml:space="preserve">upply </w:t>
      </w:r>
      <w:r w:rsidR="006754C0">
        <w:rPr>
          <w:rFonts w:ascii="Times New Roman" w:hAnsi="Times New Roman"/>
        </w:rPr>
        <w:t>L</w:t>
      </w:r>
      <w:r w:rsidR="003D13C8">
        <w:rPr>
          <w:rFonts w:ascii="Times New Roman" w:hAnsi="Times New Roman"/>
        </w:rPr>
        <w:t>ine from a 2013 Deed of Conservation Easement it entered into with Atlantic Coast Conservancy, Inc.</w:t>
      </w:r>
      <w:r w:rsidR="006754C0">
        <w:rPr>
          <w:rFonts w:ascii="Times New Roman" w:hAnsi="Times New Roman"/>
        </w:rPr>
        <w:t xml:space="preserve"> and thus is the owner of the property over which the Water Supply Line crosses.</w:t>
      </w:r>
      <w:r w:rsidR="003D13C8">
        <w:rPr>
          <w:rFonts w:ascii="Times New Roman" w:hAnsi="Times New Roman"/>
        </w:rPr>
        <w:t xml:space="preserve">  </w:t>
      </w:r>
      <w:r w:rsidR="003D13C8">
        <w:rPr>
          <w:rFonts w:ascii="Times New Roman" w:hAnsi="Times New Roman"/>
          <w:i/>
        </w:rPr>
        <w:t>See</w:t>
      </w:r>
      <w:r w:rsidR="003D13C8">
        <w:rPr>
          <w:rFonts w:ascii="Times New Roman" w:hAnsi="Times New Roman"/>
        </w:rPr>
        <w:t xml:space="preserve"> ¶¶ </w:t>
      </w:r>
      <w:r w:rsidR="00CC3619">
        <w:rPr>
          <w:rFonts w:ascii="Times New Roman" w:hAnsi="Times New Roman"/>
        </w:rPr>
        <w:t>32-33</w:t>
      </w:r>
      <w:r w:rsidR="003D13C8">
        <w:rPr>
          <w:rFonts w:ascii="Times New Roman" w:hAnsi="Times New Roman"/>
        </w:rPr>
        <w:t xml:space="preserve"> of Petition and Exhibit H thereto.</w:t>
      </w:r>
    </w:p>
    <w:p w:rsidR="003F17E6" w:rsidRDefault="003F17E6" w:rsidP="00E0479A">
      <w:pPr>
        <w:spacing w:line="480" w:lineRule="auto"/>
        <w:jc w:val="both"/>
        <w:rPr>
          <w:rFonts w:ascii="Times New Roman" w:hAnsi="Times New Roman"/>
        </w:rPr>
      </w:pPr>
      <w:r>
        <w:rPr>
          <w:rFonts w:ascii="Times New Roman" w:hAnsi="Times New Roman"/>
        </w:rPr>
        <w:tab/>
        <w:t>In its Motion, Terra Mountain states as follows:</w:t>
      </w:r>
    </w:p>
    <w:p w:rsidR="003F17E6" w:rsidRDefault="003F17E6" w:rsidP="003F17E6">
      <w:pPr>
        <w:ind w:left="1440" w:right="1440"/>
        <w:jc w:val="both"/>
        <w:rPr>
          <w:rFonts w:ascii="Times New Roman" w:hAnsi="Times New Roman"/>
        </w:rPr>
      </w:pPr>
      <w:r>
        <w:rPr>
          <w:rFonts w:ascii="Times New Roman" w:hAnsi="Times New Roman"/>
        </w:rPr>
        <w:t>9.</w:t>
      </w:r>
      <w:r>
        <w:rPr>
          <w:rFonts w:ascii="Times New Roman" w:hAnsi="Times New Roman"/>
        </w:rPr>
        <w:tab/>
        <w:t xml:space="preserve">The Petition fails to state a claim upon which relief can be granted wherever it seeks “easements” to existing waterlines, on Terra Mountain’s property, and specifically, the main supply line by reason of the fact said line has been in existence for decades, and certainly in excess of one (1) year.  </w:t>
      </w:r>
      <w:r w:rsidRPr="003F17E6">
        <w:rPr>
          <w:rFonts w:ascii="Times New Roman" w:hAnsi="Times New Roman"/>
          <w:b/>
          <w:u w:val="single"/>
        </w:rPr>
        <w:t>Consequently, a “easement” already exists</w:t>
      </w:r>
      <w:r w:rsidRPr="003F17E6">
        <w:rPr>
          <w:rFonts w:ascii="Times New Roman" w:hAnsi="Times New Roman"/>
        </w:rPr>
        <w:t>.</w:t>
      </w:r>
      <w:r>
        <w:rPr>
          <w:rFonts w:ascii="Times New Roman" w:hAnsi="Times New Roman"/>
        </w:rPr>
        <w:t xml:space="preserve">  </w:t>
      </w:r>
      <w:r w:rsidRPr="003F17E6">
        <w:rPr>
          <w:rFonts w:ascii="Times New Roman" w:hAnsi="Times New Roman"/>
          <w:u w:val="single"/>
        </w:rPr>
        <w:t>See</w:t>
      </w:r>
      <w:r>
        <w:rPr>
          <w:rFonts w:ascii="Times New Roman" w:hAnsi="Times New Roman"/>
        </w:rPr>
        <w:t>: Teen. [sic] Code Ann. § 29-16-124.</w:t>
      </w:r>
    </w:p>
    <w:p w:rsidR="003F17E6" w:rsidRPr="003F17E6" w:rsidRDefault="003F17E6" w:rsidP="003F17E6">
      <w:pPr>
        <w:ind w:left="1440" w:right="1440"/>
        <w:jc w:val="both"/>
        <w:rPr>
          <w:rFonts w:ascii="Times New Roman" w:hAnsi="Times New Roman"/>
        </w:rPr>
      </w:pPr>
    </w:p>
    <w:p w:rsidR="003F17E6" w:rsidRPr="003F17E6" w:rsidRDefault="003F17E6" w:rsidP="00034BE2">
      <w:pPr>
        <w:spacing w:line="480" w:lineRule="auto"/>
        <w:jc w:val="both"/>
        <w:rPr>
          <w:rFonts w:ascii="Times New Roman" w:hAnsi="Times New Roman"/>
        </w:rPr>
      </w:pPr>
      <w:r>
        <w:rPr>
          <w:rFonts w:ascii="Times New Roman" w:hAnsi="Times New Roman"/>
        </w:rPr>
        <w:t>Motion at p. 5</w:t>
      </w:r>
      <w:r w:rsidR="00A311F7">
        <w:rPr>
          <w:rFonts w:ascii="Times New Roman" w:hAnsi="Times New Roman"/>
        </w:rPr>
        <w:t xml:space="preserve"> (¶9) (e</w:t>
      </w:r>
      <w:r>
        <w:rPr>
          <w:rFonts w:ascii="Times New Roman" w:hAnsi="Times New Roman"/>
        </w:rPr>
        <w:t xml:space="preserve">mphasis added).  Accordingly, Terra Mountain </w:t>
      </w:r>
      <w:r w:rsidR="0032780E">
        <w:rPr>
          <w:rFonts w:ascii="Times New Roman" w:hAnsi="Times New Roman"/>
        </w:rPr>
        <w:t xml:space="preserve">admits </w:t>
      </w:r>
      <w:r>
        <w:rPr>
          <w:rFonts w:ascii="Times New Roman" w:hAnsi="Times New Roman"/>
        </w:rPr>
        <w:t xml:space="preserve">that as to the </w:t>
      </w:r>
      <w:r w:rsidR="00A311F7">
        <w:rPr>
          <w:rFonts w:ascii="Times New Roman" w:hAnsi="Times New Roman"/>
        </w:rPr>
        <w:t xml:space="preserve">Water Supply Line </w:t>
      </w:r>
      <w:r w:rsidR="004A4E44">
        <w:rPr>
          <w:rFonts w:ascii="Times New Roman" w:hAnsi="Times New Roman"/>
        </w:rPr>
        <w:t xml:space="preserve">transversing its property, </w:t>
      </w:r>
      <w:r>
        <w:rPr>
          <w:rFonts w:ascii="Times New Roman" w:hAnsi="Times New Roman"/>
        </w:rPr>
        <w:t xml:space="preserve">a utility easement </w:t>
      </w:r>
      <w:r w:rsidR="00A311F7">
        <w:rPr>
          <w:rFonts w:ascii="Times New Roman" w:hAnsi="Times New Roman"/>
        </w:rPr>
        <w:t xml:space="preserve">already </w:t>
      </w:r>
      <w:r>
        <w:rPr>
          <w:rFonts w:ascii="Times New Roman" w:hAnsi="Times New Roman"/>
        </w:rPr>
        <w:t xml:space="preserve">exists.  LHWS’s Petition is one requesting either condemnation </w:t>
      </w:r>
      <w:r>
        <w:rPr>
          <w:rFonts w:ascii="Times New Roman" w:hAnsi="Times New Roman"/>
          <w:u w:val="single"/>
        </w:rPr>
        <w:t>or</w:t>
      </w:r>
      <w:r>
        <w:rPr>
          <w:rFonts w:ascii="Times New Roman" w:hAnsi="Times New Roman"/>
        </w:rPr>
        <w:t xml:space="preserve"> </w:t>
      </w:r>
      <w:r w:rsidRPr="00A311F7">
        <w:rPr>
          <w:rFonts w:ascii="Times New Roman" w:hAnsi="Times New Roman"/>
          <w:u w:val="single"/>
        </w:rPr>
        <w:t>clarification</w:t>
      </w:r>
      <w:r>
        <w:rPr>
          <w:rFonts w:ascii="Times New Roman" w:hAnsi="Times New Roman"/>
        </w:rPr>
        <w:t xml:space="preserve"> of property interests.  Terra Mountain’s admission, as set forth in its Motion, is such a clarification – i.e. </w:t>
      </w:r>
      <w:r>
        <w:rPr>
          <w:rFonts w:ascii="Times New Roman" w:hAnsi="Times New Roman"/>
          <w:u w:val="single"/>
        </w:rPr>
        <w:t>an easement already exists</w:t>
      </w:r>
      <w:r>
        <w:rPr>
          <w:rFonts w:ascii="Times New Roman" w:hAnsi="Times New Roman"/>
        </w:rPr>
        <w:t>.  Therefore, far from being a grounds upon wh</w:t>
      </w:r>
      <w:r w:rsidR="00CA2906">
        <w:rPr>
          <w:rFonts w:ascii="Times New Roman" w:hAnsi="Times New Roman"/>
        </w:rPr>
        <w:t>i</w:t>
      </w:r>
      <w:r>
        <w:rPr>
          <w:rFonts w:ascii="Times New Roman" w:hAnsi="Times New Roman"/>
        </w:rPr>
        <w:t>c</w:t>
      </w:r>
      <w:r w:rsidR="00CA2906">
        <w:rPr>
          <w:rFonts w:ascii="Times New Roman" w:hAnsi="Times New Roman"/>
        </w:rPr>
        <w:t>h</w:t>
      </w:r>
      <w:r>
        <w:rPr>
          <w:rFonts w:ascii="Times New Roman" w:hAnsi="Times New Roman"/>
        </w:rPr>
        <w:t xml:space="preserve"> dismissal is warranted, Terra Mountain’s admission allows the Court to declare</w:t>
      </w:r>
      <w:r w:rsidR="00CA2906">
        <w:rPr>
          <w:rFonts w:ascii="Times New Roman" w:hAnsi="Times New Roman"/>
        </w:rPr>
        <w:t xml:space="preserve"> </w:t>
      </w:r>
      <w:r w:rsidR="00A311F7">
        <w:rPr>
          <w:rFonts w:ascii="Times New Roman" w:hAnsi="Times New Roman"/>
        </w:rPr>
        <w:t xml:space="preserve">that </w:t>
      </w:r>
      <w:r w:rsidR="00CA2906">
        <w:rPr>
          <w:rFonts w:ascii="Times New Roman" w:hAnsi="Times New Roman"/>
        </w:rPr>
        <w:t xml:space="preserve">a utility easement exists in favor of LHWS regarding the </w:t>
      </w:r>
      <w:r w:rsidR="00A311F7">
        <w:rPr>
          <w:rFonts w:ascii="Times New Roman" w:hAnsi="Times New Roman"/>
        </w:rPr>
        <w:t xml:space="preserve">Water Supply Line </w:t>
      </w:r>
      <w:r w:rsidR="00CA2906">
        <w:rPr>
          <w:rFonts w:ascii="Times New Roman" w:hAnsi="Times New Roman"/>
        </w:rPr>
        <w:t xml:space="preserve">as requested in the Petition – Petition at ¶¶ </w:t>
      </w:r>
      <w:r w:rsidR="004A4E44">
        <w:rPr>
          <w:rFonts w:ascii="Times New Roman" w:hAnsi="Times New Roman"/>
        </w:rPr>
        <w:t>33 and 44</w:t>
      </w:r>
      <w:r w:rsidR="004F552C">
        <w:rPr>
          <w:rFonts w:ascii="Times New Roman" w:hAnsi="Times New Roman"/>
        </w:rPr>
        <w:t>.</w:t>
      </w:r>
      <w:r w:rsidR="004A4E44">
        <w:rPr>
          <w:rFonts w:ascii="Times New Roman" w:hAnsi="Times New Roman"/>
        </w:rPr>
        <w:t>a</w:t>
      </w:r>
      <w:r w:rsidR="00CA2906">
        <w:rPr>
          <w:rFonts w:ascii="Times New Roman" w:hAnsi="Times New Roman"/>
        </w:rPr>
        <w:t>.</w:t>
      </w:r>
    </w:p>
    <w:p w:rsidR="00034BE2" w:rsidRPr="00034BE2" w:rsidRDefault="00E0479A" w:rsidP="00034BE2">
      <w:pPr>
        <w:spacing w:line="480" w:lineRule="auto"/>
        <w:jc w:val="both"/>
        <w:rPr>
          <w:rFonts w:ascii="Times New Roman" w:hAnsi="Times New Roman"/>
          <w:b/>
        </w:rPr>
      </w:pPr>
      <w:r>
        <w:rPr>
          <w:rFonts w:ascii="Times New Roman" w:hAnsi="Times New Roman"/>
          <w:b/>
        </w:rPr>
        <w:t>B.</w:t>
      </w:r>
      <w:r>
        <w:rPr>
          <w:rFonts w:ascii="Times New Roman" w:hAnsi="Times New Roman"/>
          <w:b/>
        </w:rPr>
        <w:tab/>
      </w:r>
      <w:r w:rsidR="00034BE2" w:rsidRPr="00034BE2">
        <w:rPr>
          <w:rFonts w:ascii="Times New Roman" w:hAnsi="Times New Roman"/>
          <w:b/>
          <w:u w:val="single"/>
        </w:rPr>
        <w:t>Response to Terra Mountain’s Contention of “General Pleading Deficiency”</w:t>
      </w:r>
    </w:p>
    <w:p w:rsidR="00034BE2" w:rsidRDefault="00034BE2" w:rsidP="00034BE2">
      <w:pPr>
        <w:spacing w:line="480" w:lineRule="auto"/>
        <w:jc w:val="both"/>
        <w:rPr>
          <w:rFonts w:ascii="Times New Roman" w:hAnsi="Times New Roman"/>
        </w:rPr>
      </w:pPr>
      <w:r>
        <w:rPr>
          <w:rFonts w:ascii="Times New Roman" w:hAnsi="Times New Roman"/>
        </w:rPr>
        <w:tab/>
      </w:r>
      <w:r w:rsidR="007E4451">
        <w:rPr>
          <w:rFonts w:ascii="Times New Roman" w:hAnsi="Times New Roman"/>
        </w:rPr>
        <w:t xml:space="preserve">Terra Mountain </w:t>
      </w:r>
      <w:r>
        <w:rPr>
          <w:rFonts w:ascii="Times New Roman" w:hAnsi="Times New Roman"/>
        </w:rPr>
        <w:t xml:space="preserve">complains that the allegations against it do not </w:t>
      </w:r>
      <w:r w:rsidR="00E51494">
        <w:rPr>
          <w:rFonts w:ascii="Times New Roman" w:hAnsi="Times New Roman"/>
        </w:rPr>
        <w:t>satisfy the pleading requirements of Rule 8.01 / 8.05(</w:t>
      </w:r>
      <w:r w:rsidR="00721CB9">
        <w:rPr>
          <w:rFonts w:ascii="Times New Roman" w:hAnsi="Times New Roman"/>
        </w:rPr>
        <w:t>2</w:t>
      </w:r>
      <w:r w:rsidR="00E51494">
        <w:rPr>
          <w:rFonts w:ascii="Times New Roman" w:hAnsi="Times New Roman"/>
        </w:rPr>
        <w:t>)</w:t>
      </w:r>
      <w:r w:rsidR="00721CB9">
        <w:rPr>
          <w:rStyle w:val="FootnoteReference"/>
          <w:rFonts w:ascii="Times New Roman" w:hAnsi="Times New Roman"/>
        </w:rPr>
        <w:footnoteReference w:id="1"/>
      </w:r>
      <w:r w:rsidR="00E51494">
        <w:rPr>
          <w:rFonts w:ascii="Times New Roman" w:hAnsi="Times New Roman"/>
        </w:rPr>
        <w:t xml:space="preserve"> Tenn R. Civ. P.  Terra Mountain is incorrect</w:t>
      </w:r>
      <w:r w:rsidR="00A311F7">
        <w:rPr>
          <w:rFonts w:ascii="Times New Roman" w:hAnsi="Times New Roman"/>
        </w:rPr>
        <w:t xml:space="preserve">.  </w:t>
      </w:r>
    </w:p>
    <w:p w:rsidR="004A4E44" w:rsidRDefault="004A4E44" w:rsidP="00034BE2">
      <w:pPr>
        <w:spacing w:line="480" w:lineRule="auto"/>
        <w:jc w:val="both"/>
        <w:rPr>
          <w:rFonts w:ascii="Times New Roman" w:hAnsi="Times New Roman"/>
        </w:rPr>
      </w:pPr>
      <w:r>
        <w:rPr>
          <w:rFonts w:ascii="Times New Roman" w:hAnsi="Times New Roman"/>
        </w:rPr>
        <w:lastRenderedPageBreak/>
        <w:tab/>
        <w:t>I</w:t>
      </w:r>
      <w:r w:rsidR="00A52F9A">
        <w:rPr>
          <w:rFonts w:ascii="Times New Roman" w:hAnsi="Times New Roman"/>
        </w:rPr>
        <w:t>n</w:t>
      </w:r>
      <w:r>
        <w:rPr>
          <w:rFonts w:ascii="Times New Roman" w:hAnsi="Times New Roman"/>
        </w:rPr>
        <w:t xml:space="preserve"> the first instance, Terra Mountain</w:t>
      </w:r>
      <w:r w:rsidR="00B821AA">
        <w:rPr>
          <w:rFonts w:ascii="Times New Roman" w:hAnsi="Times New Roman"/>
        </w:rPr>
        <w:t>’s</w:t>
      </w:r>
      <w:r>
        <w:rPr>
          <w:rFonts w:ascii="Times New Roman" w:hAnsi="Times New Roman"/>
        </w:rPr>
        <w:t xml:space="preserve"> admis</w:t>
      </w:r>
      <w:r w:rsidR="00B821AA">
        <w:rPr>
          <w:rFonts w:ascii="Times New Roman" w:hAnsi="Times New Roman"/>
        </w:rPr>
        <w:t>sion</w:t>
      </w:r>
      <w:r>
        <w:rPr>
          <w:rFonts w:ascii="Times New Roman" w:hAnsi="Times New Roman"/>
        </w:rPr>
        <w:t xml:space="preserve"> that </w:t>
      </w:r>
      <w:r w:rsidR="00A52F9A">
        <w:rPr>
          <w:rFonts w:ascii="Times New Roman" w:hAnsi="Times New Roman"/>
        </w:rPr>
        <w:t xml:space="preserve">an easement as to the Water Supply Line already exists, demonstrates that it is aware of why it is named as a party </w:t>
      </w:r>
      <w:r w:rsidR="00B821AA">
        <w:rPr>
          <w:rFonts w:ascii="Times New Roman" w:hAnsi="Times New Roman"/>
        </w:rPr>
        <w:t xml:space="preserve">(it owns property over which the Water Supply Line transverses) </w:t>
      </w:r>
      <w:r w:rsidR="00A52F9A">
        <w:rPr>
          <w:rFonts w:ascii="Times New Roman" w:hAnsi="Times New Roman"/>
        </w:rPr>
        <w:t>and knows of the relief sought by LHWS</w:t>
      </w:r>
      <w:r w:rsidR="00B821AA">
        <w:rPr>
          <w:rFonts w:ascii="Times New Roman" w:hAnsi="Times New Roman"/>
        </w:rPr>
        <w:t xml:space="preserve"> (an easement as to that property)</w:t>
      </w:r>
      <w:r w:rsidR="00A52F9A">
        <w:rPr>
          <w:rFonts w:ascii="Times New Roman" w:hAnsi="Times New Roman"/>
        </w:rPr>
        <w:t>.</w:t>
      </w:r>
    </w:p>
    <w:p w:rsidR="00E8223F" w:rsidRDefault="00E8223F" w:rsidP="00E8223F">
      <w:pPr>
        <w:spacing w:line="480" w:lineRule="auto"/>
        <w:jc w:val="both"/>
        <w:rPr>
          <w:rFonts w:ascii="Times New Roman" w:hAnsi="Times New Roman"/>
        </w:rPr>
      </w:pPr>
      <w:r>
        <w:rPr>
          <w:rFonts w:ascii="Times New Roman" w:hAnsi="Times New Roman"/>
        </w:rPr>
        <w:tab/>
        <w:t>Moreover, T.C.A. § 29-16-104 sets forth the contents of a petition for condemnation:</w:t>
      </w:r>
    </w:p>
    <w:p w:rsidR="00E8223F" w:rsidRDefault="00E8223F" w:rsidP="00E8223F">
      <w:pPr>
        <w:ind w:left="1440" w:right="1440"/>
        <w:jc w:val="both"/>
        <w:rPr>
          <w:rFonts w:ascii="Times New Roman" w:hAnsi="Times New Roman"/>
        </w:rPr>
      </w:pPr>
      <w:r>
        <w:rPr>
          <w:rFonts w:ascii="Times New Roman" w:hAnsi="Times New Roman"/>
        </w:rPr>
        <w:t>The person seeking to appropriate such land shall file a petition in the circuit court of the county in which the land lies, setting forth, in substance:</w:t>
      </w:r>
    </w:p>
    <w:p w:rsidR="00E8223F" w:rsidRDefault="00E8223F" w:rsidP="00E8223F">
      <w:pPr>
        <w:ind w:left="1440" w:right="1440" w:firstLine="720"/>
        <w:jc w:val="both"/>
        <w:rPr>
          <w:rFonts w:ascii="Times New Roman" w:hAnsi="Times New Roman"/>
        </w:rPr>
      </w:pPr>
      <w:r>
        <w:rPr>
          <w:rFonts w:ascii="Times New Roman" w:hAnsi="Times New Roman"/>
        </w:rPr>
        <w:t>(1)  The parcel of land or rights therein or incident thereto a portion of which is wanted, and the extent wanted;</w:t>
      </w:r>
    </w:p>
    <w:p w:rsidR="00E8223F" w:rsidRDefault="00E8223F" w:rsidP="00E8223F">
      <w:pPr>
        <w:ind w:left="1440" w:right="1440" w:firstLine="720"/>
        <w:jc w:val="both"/>
        <w:rPr>
          <w:rFonts w:ascii="Times New Roman" w:hAnsi="Times New Roman"/>
        </w:rPr>
      </w:pPr>
      <w:r>
        <w:rPr>
          <w:rFonts w:ascii="Times New Roman" w:hAnsi="Times New Roman"/>
        </w:rPr>
        <w:t>(2)  The name of the owner of such land or rights, or, if unknown, stating the fact;</w:t>
      </w:r>
    </w:p>
    <w:p w:rsidR="00E8223F" w:rsidRDefault="00E8223F" w:rsidP="00E8223F">
      <w:pPr>
        <w:ind w:left="1440" w:right="1440" w:firstLine="720"/>
        <w:jc w:val="both"/>
        <w:rPr>
          <w:rFonts w:ascii="Times New Roman" w:hAnsi="Times New Roman"/>
        </w:rPr>
      </w:pPr>
      <w:r>
        <w:rPr>
          <w:rFonts w:ascii="Times New Roman" w:hAnsi="Times New Roman"/>
        </w:rPr>
        <w:t>(3)  The object for which the land, etc., is wanted; and</w:t>
      </w:r>
    </w:p>
    <w:p w:rsidR="00E8223F" w:rsidRDefault="00E8223F" w:rsidP="00E8223F">
      <w:pPr>
        <w:ind w:left="1440" w:right="1440" w:firstLine="720"/>
        <w:jc w:val="both"/>
        <w:rPr>
          <w:rFonts w:ascii="Times New Roman" w:hAnsi="Times New Roman"/>
        </w:rPr>
      </w:pPr>
      <w:r>
        <w:rPr>
          <w:rFonts w:ascii="Times New Roman" w:hAnsi="Times New Roman"/>
        </w:rPr>
        <w:t>(4)  A prayer that a suitable portion of land or rights may be decreed to the petitioner, and set apart by metes and bounds, or other proper mode.</w:t>
      </w:r>
    </w:p>
    <w:p w:rsidR="00E8223F" w:rsidRDefault="00E8223F" w:rsidP="00E8223F">
      <w:pPr>
        <w:ind w:left="1440" w:right="1440" w:firstLine="720"/>
        <w:jc w:val="both"/>
        <w:rPr>
          <w:rFonts w:ascii="Times New Roman" w:hAnsi="Times New Roman"/>
        </w:rPr>
      </w:pPr>
    </w:p>
    <w:p w:rsidR="00E51494" w:rsidRDefault="00E51494" w:rsidP="00034BE2">
      <w:pPr>
        <w:spacing w:line="480" w:lineRule="auto"/>
        <w:jc w:val="both"/>
        <w:rPr>
          <w:rFonts w:ascii="Times New Roman" w:hAnsi="Times New Roman"/>
        </w:rPr>
      </w:pPr>
      <w:r>
        <w:rPr>
          <w:rFonts w:ascii="Times New Roman" w:hAnsi="Times New Roman"/>
        </w:rPr>
        <w:t xml:space="preserve">LHWS’s Petition specifically alleges that “Terra Mountain is the holder of the existing water line easement set forth </w:t>
      </w:r>
      <w:r w:rsidR="00D63F04" w:rsidRPr="00D63F04">
        <w:rPr>
          <w:rFonts w:ascii="Times New Roman" w:hAnsi="Times New Roman"/>
        </w:rPr>
        <w:t>in</w:t>
      </w:r>
      <w:r w:rsidR="00D63F04">
        <w:rPr>
          <w:rFonts w:ascii="Times New Roman" w:hAnsi="Times New Roman"/>
        </w:rPr>
        <w:t xml:space="preserve"> </w:t>
      </w:r>
      <w:r>
        <w:rPr>
          <w:rFonts w:ascii="Times New Roman" w:hAnsi="Times New Roman"/>
        </w:rPr>
        <w:t xml:space="preserve">the above-quoted language of the Deed of Conservation </w:t>
      </w:r>
      <w:r w:rsidR="00A311F7">
        <w:rPr>
          <w:rFonts w:ascii="Times New Roman" w:hAnsi="Times New Roman"/>
        </w:rPr>
        <w:t xml:space="preserve">Easement </w:t>
      </w:r>
      <w:r>
        <w:rPr>
          <w:rFonts w:ascii="Times New Roman" w:hAnsi="Times New Roman"/>
        </w:rPr>
        <w:t xml:space="preserve">. . .”  Petition at ¶ 33.  The Petition specifically identifies that exiting water line easement through reference to the applicable portion of the Deed of Conservation </w:t>
      </w:r>
      <w:r w:rsidR="00B821AA">
        <w:rPr>
          <w:rFonts w:ascii="Times New Roman" w:hAnsi="Times New Roman"/>
        </w:rPr>
        <w:t xml:space="preserve">Easement </w:t>
      </w:r>
      <w:r w:rsidR="00A311F7">
        <w:rPr>
          <w:rFonts w:ascii="Times New Roman" w:hAnsi="Times New Roman"/>
        </w:rPr>
        <w:t>(Petition at ¶</w:t>
      </w:r>
      <w:r w:rsidR="004F552C">
        <w:rPr>
          <w:rFonts w:ascii="Times New Roman" w:hAnsi="Times New Roman"/>
        </w:rPr>
        <w:t>¶</w:t>
      </w:r>
      <w:r w:rsidR="00A311F7">
        <w:rPr>
          <w:rFonts w:ascii="Times New Roman" w:hAnsi="Times New Roman"/>
        </w:rPr>
        <w:t xml:space="preserve"> </w:t>
      </w:r>
      <w:r w:rsidR="004F552C">
        <w:rPr>
          <w:rFonts w:ascii="Times New Roman" w:hAnsi="Times New Roman"/>
        </w:rPr>
        <w:t>32-33</w:t>
      </w:r>
      <w:r w:rsidR="00A311F7">
        <w:rPr>
          <w:rFonts w:ascii="Times New Roman" w:hAnsi="Times New Roman"/>
        </w:rPr>
        <w:t xml:space="preserve">) </w:t>
      </w:r>
      <w:r>
        <w:rPr>
          <w:rFonts w:ascii="Times New Roman" w:hAnsi="Times New Roman"/>
        </w:rPr>
        <w:t xml:space="preserve">– which Terra Mountain </w:t>
      </w:r>
      <w:r w:rsidR="00A311F7">
        <w:rPr>
          <w:rFonts w:ascii="Times New Roman" w:hAnsi="Times New Roman"/>
        </w:rPr>
        <w:t xml:space="preserve">presumably </w:t>
      </w:r>
      <w:r>
        <w:rPr>
          <w:rFonts w:ascii="Times New Roman" w:hAnsi="Times New Roman"/>
        </w:rPr>
        <w:t xml:space="preserve">drafted and is intimately familiar with.  The Petition states that the purpose of the potential taking of the Terra Mountain easement (or clarification of rights as to that easement) is to allow LHWS to operate as a public utility, to implement the court-approved Receivership </w:t>
      </w:r>
      <w:r w:rsidR="00D63F04">
        <w:rPr>
          <w:rFonts w:ascii="Times New Roman" w:hAnsi="Times New Roman"/>
        </w:rPr>
        <w:t>Plan and</w:t>
      </w:r>
      <w:r w:rsidR="00B821AA">
        <w:rPr>
          <w:rFonts w:ascii="Times New Roman" w:hAnsi="Times New Roman"/>
        </w:rPr>
        <w:t xml:space="preserve">, in furtherance of the public good, </w:t>
      </w:r>
      <w:r w:rsidR="00D63F04">
        <w:rPr>
          <w:rFonts w:ascii="Times New Roman" w:hAnsi="Times New Roman"/>
        </w:rPr>
        <w:t xml:space="preserve">to supply </w:t>
      </w:r>
      <w:r w:rsidR="00B75406">
        <w:rPr>
          <w:rFonts w:ascii="Times New Roman" w:hAnsi="Times New Roman"/>
        </w:rPr>
        <w:t xml:space="preserve">a reliable source of </w:t>
      </w:r>
      <w:r>
        <w:rPr>
          <w:rFonts w:ascii="Times New Roman" w:hAnsi="Times New Roman"/>
        </w:rPr>
        <w:t xml:space="preserve">potable water to the Renegade Mountain community.  Petition at ¶¶ 33 and 42.  The easement </w:t>
      </w:r>
      <w:r w:rsidR="00A311F7">
        <w:rPr>
          <w:rFonts w:ascii="Times New Roman" w:hAnsi="Times New Roman"/>
        </w:rPr>
        <w:lastRenderedPageBreak/>
        <w:t xml:space="preserve">sought </w:t>
      </w:r>
      <w:r>
        <w:rPr>
          <w:rFonts w:ascii="Times New Roman" w:hAnsi="Times New Roman"/>
        </w:rPr>
        <w:t>is described in the same exact fashion that Terra Mountain described it in Terra Mountain’s Deed of Conservation</w:t>
      </w:r>
      <w:r w:rsidR="00A311F7">
        <w:rPr>
          <w:rFonts w:ascii="Times New Roman" w:hAnsi="Times New Roman"/>
        </w:rPr>
        <w:t xml:space="preserve"> Easement</w:t>
      </w:r>
      <w:r>
        <w:rPr>
          <w:rFonts w:ascii="Times New Roman" w:hAnsi="Times New Roman"/>
        </w:rPr>
        <w:t xml:space="preserve">.  Petition at ¶ 32 and Ex. H thereto.  </w:t>
      </w:r>
      <w:r w:rsidR="00207790">
        <w:rPr>
          <w:rFonts w:ascii="Times New Roman" w:hAnsi="Times New Roman"/>
        </w:rPr>
        <w:t>Finally, the Petition requests that the Court title</w:t>
      </w:r>
      <w:r w:rsidR="00B75406">
        <w:rPr>
          <w:rFonts w:ascii="Times New Roman" w:hAnsi="Times New Roman"/>
        </w:rPr>
        <w:t>,</w:t>
      </w:r>
      <w:r w:rsidR="00207790">
        <w:rPr>
          <w:rFonts w:ascii="Times New Roman" w:hAnsi="Times New Roman"/>
        </w:rPr>
        <w:t xml:space="preserve"> in the name of LHWS</w:t>
      </w:r>
      <w:r w:rsidR="00B75406">
        <w:rPr>
          <w:rFonts w:ascii="Times New Roman" w:hAnsi="Times New Roman"/>
        </w:rPr>
        <w:t>,</w:t>
      </w:r>
      <w:r w:rsidR="00207790">
        <w:rPr>
          <w:rFonts w:ascii="Times New Roman" w:hAnsi="Times New Roman"/>
        </w:rPr>
        <w:t xml:space="preserve"> “the existing water line easement reserved by Terra Mountain in relation to the portion of the Water Supply Line that crosses the Conservation Easement . . .”  Petition at ¶ 44.a. and Prayer for Relief at ¶ 5.</w:t>
      </w:r>
    </w:p>
    <w:p w:rsidR="00FB1798" w:rsidRDefault="00207790" w:rsidP="00E8223F">
      <w:pPr>
        <w:spacing w:line="480" w:lineRule="auto"/>
        <w:jc w:val="both"/>
        <w:rPr>
          <w:rFonts w:ascii="Times New Roman" w:hAnsi="Times New Roman"/>
        </w:rPr>
      </w:pPr>
      <w:r>
        <w:rPr>
          <w:rFonts w:ascii="Times New Roman" w:hAnsi="Times New Roman"/>
        </w:rPr>
        <w:tab/>
      </w:r>
      <w:r w:rsidR="00FB1798">
        <w:rPr>
          <w:rFonts w:ascii="Times New Roman" w:hAnsi="Times New Roman"/>
        </w:rPr>
        <w:t>Respectfully, the Petition complies with the requirements of T.C.A. § 2</w:t>
      </w:r>
      <w:r w:rsidR="00CA2906">
        <w:rPr>
          <w:rFonts w:ascii="Times New Roman" w:hAnsi="Times New Roman"/>
        </w:rPr>
        <w:t>9</w:t>
      </w:r>
      <w:r w:rsidR="00FB1798">
        <w:rPr>
          <w:rFonts w:ascii="Times New Roman" w:hAnsi="Times New Roman"/>
        </w:rPr>
        <w:t xml:space="preserve">-16-104 and thus is not “deficient” under Rule 8.01.  </w:t>
      </w:r>
    </w:p>
    <w:p w:rsidR="0032780E" w:rsidRDefault="0032780E" w:rsidP="0032780E">
      <w:pPr>
        <w:ind w:left="720" w:hanging="720"/>
        <w:jc w:val="both"/>
        <w:rPr>
          <w:rFonts w:ascii="Times New Roman" w:hAnsi="Times New Roman"/>
          <w:b/>
        </w:rPr>
      </w:pPr>
      <w:r w:rsidRPr="0032780E">
        <w:rPr>
          <w:rFonts w:ascii="Times New Roman" w:hAnsi="Times New Roman"/>
          <w:b/>
        </w:rPr>
        <w:t>C.</w:t>
      </w:r>
      <w:r w:rsidRPr="0032780E">
        <w:rPr>
          <w:rFonts w:ascii="Times New Roman" w:hAnsi="Times New Roman"/>
          <w:b/>
        </w:rPr>
        <w:tab/>
      </w:r>
      <w:r w:rsidRPr="0032780E">
        <w:rPr>
          <w:rFonts w:ascii="Times New Roman" w:hAnsi="Times New Roman"/>
          <w:b/>
          <w:u w:val="single"/>
        </w:rPr>
        <w:t>Allegations of the Petition Establish that LHWS is Vested with the Power of Eminent Domain</w:t>
      </w:r>
      <w:r w:rsidRPr="0032780E">
        <w:rPr>
          <w:rFonts w:ascii="Times New Roman" w:hAnsi="Times New Roman"/>
          <w:b/>
        </w:rPr>
        <w:t>.</w:t>
      </w:r>
    </w:p>
    <w:p w:rsidR="0032780E" w:rsidRPr="0032780E" w:rsidRDefault="0032780E" w:rsidP="0032780E">
      <w:pPr>
        <w:jc w:val="both"/>
        <w:rPr>
          <w:rFonts w:ascii="Times New Roman" w:hAnsi="Times New Roman"/>
          <w:b/>
        </w:rPr>
      </w:pPr>
    </w:p>
    <w:p w:rsidR="0032780E" w:rsidRDefault="0032780E" w:rsidP="0032780E">
      <w:pPr>
        <w:spacing w:line="480" w:lineRule="auto"/>
        <w:jc w:val="both"/>
        <w:rPr>
          <w:rFonts w:ascii="Times New Roman" w:hAnsi="Times New Roman"/>
        </w:rPr>
      </w:pPr>
      <w:r>
        <w:rPr>
          <w:rFonts w:ascii="Times New Roman" w:hAnsi="Times New Roman"/>
        </w:rPr>
        <w:tab/>
        <w:t>Terra Mountain contends that LHWS does not have the power of eminent domain.  Terra Mountain is incorrect.</w:t>
      </w:r>
    </w:p>
    <w:p w:rsidR="00417765" w:rsidRPr="00B75406" w:rsidRDefault="00417765" w:rsidP="0032780E">
      <w:pPr>
        <w:spacing w:line="480" w:lineRule="auto"/>
        <w:jc w:val="both"/>
        <w:rPr>
          <w:rFonts w:ascii="Times New Roman" w:hAnsi="Times New Roman"/>
        </w:rPr>
      </w:pPr>
      <w:r>
        <w:rPr>
          <w:rFonts w:ascii="Times New Roman" w:hAnsi="Times New Roman"/>
        </w:rPr>
        <w:tab/>
        <w:t xml:space="preserve">In the </w:t>
      </w:r>
      <w:r w:rsidR="00B75406">
        <w:rPr>
          <w:rFonts w:ascii="Times New Roman" w:hAnsi="Times New Roman"/>
        </w:rPr>
        <w:t xml:space="preserve">Cumberland County Chancery Court </w:t>
      </w:r>
      <w:r>
        <w:rPr>
          <w:rFonts w:ascii="Times New Roman" w:hAnsi="Times New Roman"/>
        </w:rPr>
        <w:t xml:space="preserve">litigation that ultimately gave rise to the entry of the Order to Appoint Receiver, the water system at issue was, without objection, determined to be a “public utility.”  </w:t>
      </w:r>
      <w:r>
        <w:rPr>
          <w:rFonts w:ascii="Times New Roman" w:hAnsi="Times New Roman"/>
          <w:i/>
        </w:rPr>
        <w:t>See</w:t>
      </w:r>
      <w:r>
        <w:rPr>
          <w:rFonts w:ascii="Times New Roman" w:hAnsi="Times New Roman"/>
        </w:rPr>
        <w:t xml:space="preserve"> </w:t>
      </w:r>
      <w:r w:rsidR="0032780E" w:rsidRPr="00417765">
        <w:rPr>
          <w:rFonts w:ascii="Times New Roman" w:hAnsi="Times New Roman"/>
          <w:i/>
        </w:rPr>
        <w:t xml:space="preserve">Laurel Hills </w:t>
      </w:r>
      <w:r w:rsidR="005C7EBC" w:rsidRPr="00417765">
        <w:rPr>
          <w:rFonts w:ascii="Times New Roman" w:hAnsi="Times New Roman"/>
          <w:i/>
        </w:rPr>
        <w:t>Condominium Property O</w:t>
      </w:r>
      <w:r w:rsidR="0032780E" w:rsidRPr="00417765">
        <w:rPr>
          <w:rFonts w:ascii="Times New Roman" w:hAnsi="Times New Roman"/>
          <w:i/>
        </w:rPr>
        <w:t xml:space="preserve">wner’s Ass’n v. </w:t>
      </w:r>
      <w:r w:rsidR="005C7EBC" w:rsidRPr="00417765">
        <w:rPr>
          <w:rFonts w:ascii="Times New Roman" w:hAnsi="Times New Roman"/>
          <w:i/>
        </w:rPr>
        <w:t>Te</w:t>
      </w:r>
      <w:r w:rsidR="0032780E" w:rsidRPr="00417765">
        <w:rPr>
          <w:rFonts w:ascii="Times New Roman" w:hAnsi="Times New Roman"/>
          <w:i/>
        </w:rPr>
        <w:t>nnessee Regulatory Authority</w:t>
      </w:r>
      <w:r w:rsidR="0032780E" w:rsidRPr="00417765">
        <w:rPr>
          <w:rFonts w:ascii="Times New Roman" w:hAnsi="Times New Roman"/>
        </w:rPr>
        <w:t xml:space="preserve">, </w:t>
      </w:r>
      <w:r>
        <w:rPr>
          <w:rFonts w:ascii="Times New Roman" w:hAnsi="Times New Roman"/>
        </w:rPr>
        <w:t>2014</w:t>
      </w:r>
      <w:r w:rsidR="0032780E" w:rsidRPr="00417765">
        <w:rPr>
          <w:rFonts w:ascii="Times New Roman" w:hAnsi="Times New Roman"/>
        </w:rPr>
        <w:t xml:space="preserve"> WL 1494126 at *6 (</w:t>
      </w:r>
      <w:r>
        <w:rPr>
          <w:rFonts w:ascii="Times New Roman" w:hAnsi="Times New Roman"/>
        </w:rPr>
        <w:t xml:space="preserve">Tn. Ct. App. </w:t>
      </w:r>
      <w:r w:rsidR="0032780E" w:rsidRPr="00417765">
        <w:rPr>
          <w:rFonts w:ascii="Times New Roman" w:hAnsi="Times New Roman"/>
        </w:rPr>
        <w:t xml:space="preserve">April 14, 2014) </w:t>
      </w:r>
      <w:r w:rsidR="00B75406">
        <w:rPr>
          <w:rFonts w:ascii="Times New Roman" w:hAnsi="Times New Roman"/>
        </w:rPr>
        <w:t xml:space="preserve">citing to T.C.A. § 65-4-101(6)(A) </w:t>
      </w:r>
      <w:r w:rsidR="0032780E" w:rsidRPr="00417765">
        <w:rPr>
          <w:rFonts w:ascii="Times New Roman" w:hAnsi="Times New Roman"/>
        </w:rPr>
        <w:t>(copy attached</w:t>
      </w:r>
      <w:r>
        <w:rPr>
          <w:rFonts w:ascii="Times New Roman" w:hAnsi="Times New Roman"/>
        </w:rPr>
        <w:t xml:space="preserve"> as </w:t>
      </w:r>
      <w:r>
        <w:rPr>
          <w:rFonts w:ascii="Times New Roman" w:hAnsi="Times New Roman"/>
          <w:b/>
        </w:rPr>
        <w:t xml:space="preserve">Exhibit </w:t>
      </w:r>
      <w:r w:rsidR="00A311F7">
        <w:rPr>
          <w:rFonts w:ascii="Times New Roman" w:hAnsi="Times New Roman"/>
          <w:b/>
        </w:rPr>
        <w:t>A</w:t>
      </w:r>
      <w:r w:rsidR="0032780E" w:rsidRPr="00417765">
        <w:rPr>
          <w:rFonts w:ascii="Times New Roman" w:hAnsi="Times New Roman"/>
        </w:rPr>
        <w:t>).</w:t>
      </w:r>
      <w:r w:rsidR="005C7EBC" w:rsidRPr="00417765">
        <w:rPr>
          <w:rFonts w:ascii="Times New Roman" w:hAnsi="Times New Roman"/>
        </w:rPr>
        <w:t xml:space="preserve">  </w:t>
      </w:r>
      <w:r w:rsidR="00B75406">
        <w:rPr>
          <w:rFonts w:ascii="Times New Roman" w:hAnsi="Times New Roman"/>
        </w:rPr>
        <w:t xml:space="preserve">As a court-determined public utility, LHWS had/has rights of eminent domain.  </w:t>
      </w:r>
      <w:r w:rsidR="00B75406">
        <w:rPr>
          <w:rFonts w:ascii="Times New Roman" w:hAnsi="Times New Roman"/>
          <w:i/>
        </w:rPr>
        <w:t>See</w:t>
      </w:r>
      <w:r w:rsidR="00B75406">
        <w:rPr>
          <w:rFonts w:ascii="Times New Roman" w:hAnsi="Times New Roman"/>
        </w:rPr>
        <w:t xml:space="preserve"> T.C.A. § 29-16-101.</w:t>
      </w:r>
    </w:p>
    <w:p w:rsidR="00417765" w:rsidRDefault="00417765" w:rsidP="0032780E">
      <w:pPr>
        <w:spacing w:line="480" w:lineRule="auto"/>
        <w:jc w:val="both"/>
        <w:rPr>
          <w:rFonts w:ascii="Times New Roman" w:hAnsi="Times New Roman"/>
        </w:rPr>
      </w:pPr>
      <w:r>
        <w:rPr>
          <w:rFonts w:ascii="Times New Roman" w:hAnsi="Times New Roman"/>
        </w:rPr>
        <w:tab/>
        <w:t>Through t</w:t>
      </w:r>
      <w:r w:rsidR="00F47081">
        <w:rPr>
          <w:rFonts w:ascii="Times New Roman" w:hAnsi="Times New Roman"/>
        </w:rPr>
        <w:t>he</w:t>
      </w:r>
      <w:r>
        <w:rPr>
          <w:rFonts w:ascii="Times New Roman" w:hAnsi="Times New Roman"/>
        </w:rPr>
        <w:t xml:space="preserve"> Order to Appoint Receiver, </w:t>
      </w:r>
      <w:r w:rsidR="00B75406">
        <w:rPr>
          <w:rFonts w:ascii="Times New Roman" w:hAnsi="Times New Roman"/>
        </w:rPr>
        <w:t xml:space="preserve">LHWS </w:t>
      </w:r>
      <w:r>
        <w:rPr>
          <w:rFonts w:ascii="Times New Roman" w:hAnsi="Times New Roman"/>
        </w:rPr>
        <w:t xml:space="preserve">was placed into receivership and </w:t>
      </w:r>
      <w:r w:rsidR="00B75406">
        <w:rPr>
          <w:rFonts w:ascii="Times New Roman" w:hAnsi="Times New Roman"/>
        </w:rPr>
        <w:t xml:space="preserve">the Receivership Court approved the LHWS Receivership Plan which ordered the  LHWS Receiver </w:t>
      </w:r>
      <w:r w:rsidR="006C7FFD">
        <w:rPr>
          <w:rFonts w:ascii="Times New Roman" w:hAnsi="Times New Roman"/>
        </w:rPr>
        <w:t xml:space="preserve">to implement.  Petition at ¶ </w:t>
      </w:r>
      <w:r w:rsidR="006C7FFD" w:rsidRPr="006C7FFD">
        <w:rPr>
          <w:rFonts w:ascii="Times New Roman" w:hAnsi="Times New Roman"/>
          <w:highlight w:val="yellow"/>
        </w:rPr>
        <w:t>___</w:t>
      </w:r>
      <w:r w:rsidR="006C7FFD">
        <w:rPr>
          <w:rFonts w:ascii="Times New Roman" w:hAnsi="Times New Roman"/>
        </w:rPr>
        <w:t xml:space="preserve">.   The Order to Appoint Receiver stated that </w:t>
      </w:r>
      <w:r>
        <w:rPr>
          <w:rFonts w:ascii="Times New Roman" w:hAnsi="Times New Roman"/>
        </w:rPr>
        <w:t xml:space="preserve">the LHWS Receiver </w:t>
      </w:r>
      <w:r w:rsidR="006C7FFD">
        <w:rPr>
          <w:rFonts w:ascii="Times New Roman" w:hAnsi="Times New Roman"/>
        </w:rPr>
        <w:t xml:space="preserve">had </w:t>
      </w:r>
      <w:r>
        <w:rPr>
          <w:rFonts w:ascii="Times New Roman" w:hAnsi="Times New Roman"/>
        </w:rPr>
        <w:t>exclusive custody and possession of the water system’s property and property interests and with full power to sue for and take possession of that property and those property interests</w:t>
      </w:r>
      <w:r w:rsidR="004E6D9A">
        <w:rPr>
          <w:rFonts w:ascii="Times New Roman" w:hAnsi="Times New Roman"/>
        </w:rPr>
        <w:t xml:space="preserve"> – </w:t>
      </w:r>
      <w:r>
        <w:rPr>
          <w:rFonts w:ascii="Times New Roman" w:hAnsi="Times New Roman"/>
        </w:rPr>
        <w:t xml:space="preserve">  Petition at ¶¶ 2-3</w:t>
      </w:r>
      <w:r w:rsidR="004E6D9A">
        <w:rPr>
          <w:rFonts w:ascii="Times New Roman" w:hAnsi="Times New Roman"/>
        </w:rPr>
        <w:t xml:space="preserve"> – which again is a Court-determined ability to seek condemnation as to </w:t>
      </w:r>
      <w:r w:rsidR="004E6D9A">
        <w:rPr>
          <w:rFonts w:ascii="Times New Roman" w:hAnsi="Times New Roman"/>
        </w:rPr>
        <w:lastRenderedPageBreak/>
        <w:t>property interests needed to operate the water system and to fulfill the Court-approved Receivership Plan.</w:t>
      </w:r>
    </w:p>
    <w:p w:rsidR="00AE2019" w:rsidRDefault="00AE2019" w:rsidP="0032780E">
      <w:pPr>
        <w:spacing w:line="480" w:lineRule="auto"/>
        <w:jc w:val="both"/>
        <w:rPr>
          <w:rFonts w:ascii="Times New Roman" w:hAnsi="Times New Roman"/>
        </w:rPr>
      </w:pPr>
      <w:r>
        <w:rPr>
          <w:rFonts w:ascii="Times New Roman" w:hAnsi="Times New Roman"/>
        </w:rPr>
        <w:tab/>
        <w:t xml:space="preserve">The LHWS, both prior to and subsequent to the appointment of the LHWS Receiver, </w:t>
      </w:r>
      <w:r w:rsidR="00A311F7">
        <w:rPr>
          <w:rFonts w:ascii="Times New Roman" w:hAnsi="Times New Roman"/>
        </w:rPr>
        <w:t>w</w:t>
      </w:r>
      <w:r>
        <w:rPr>
          <w:rFonts w:ascii="Times New Roman" w:hAnsi="Times New Roman"/>
        </w:rPr>
        <w:t xml:space="preserve">as the water company </w:t>
      </w:r>
      <w:r w:rsidR="00A428B2">
        <w:rPr>
          <w:rFonts w:ascii="Times New Roman" w:hAnsi="Times New Roman"/>
        </w:rPr>
        <w:t>o</w:t>
      </w:r>
      <w:r>
        <w:rPr>
          <w:rFonts w:ascii="Times New Roman" w:hAnsi="Times New Roman"/>
        </w:rPr>
        <w:t>f Renegade Mountain.  It did (and does) provide potab</w:t>
      </w:r>
      <w:r w:rsidR="00A428B2">
        <w:rPr>
          <w:rFonts w:ascii="Times New Roman" w:hAnsi="Times New Roman"/>
        </w:rPr>
        <w:t xml:space="preserve">le water service </w:t>
      </w:r>
      <w:r w:rsidR="006754C0">
        <w:rPr>
          <w:rFonts w:ascii="Times New Roman" w:hAnsi="Times New Roman"/>
        </w:rPr>
        <w:t>to</w:t>
      </w:r>
      <w:r w:rsidR="00A428B2">
        <w:rPr>
          <w:rFonts w:ascii="Times New Roman" w:hAnsi="Times New Roman"/>
        </w:rPr>
        <w:t xml:space="preserve"> the </w:t>
      </w:r>
      <w:r>
        <w:rPr>
          <w:rFonts w:ascii="Times New Roman" w:hAnsi="Times New Roman"/>
        </w:rPr>
        <w:t xml:space="preserve">Renegade </w:t>
      </w:r>
      <w:r w:rsidR="00A428B2">
        <w:rPr>
          <w:rFonts w:ascii="Times New Roman" w:hAnsi="Times New Roman"/>
        </w:rPr>
        <w:t>Mountain</w:t>
      </w:r>
      <w:r w:rsidR="006754C0">
        <w:rPr>
          <w:rFonts w:ascii="Times New Roman" w:hAnsi="Times New Roman"/>
        </w:rPr>
        <w:t xml:space="preserve"> community</w:t>
      </w:r>
      <w:r w:rsidR="00A428B2">
        <w:rPr>
          <w:rFonts w:ascii="Times New Roman" w:hAnsi="Times New Roman"/>
        </w:rPr>
        <w:t>;  it did (and does) p</w:t>
      </w:r>
      <w:r>
        <w:rPr>
          <w:rFonts w:ascii="Times New Roman" w:hAnsi="Times New Roman"/>
        </w:rPr>
        <w:t xml:space="preserve">urchase water from Crab Orchard Utility District;  it did (and does) bill and collect fees for that water service;  it </w:t>
      </w:r>
      <w:r w:rsidR="00A311F7">
        <w:rPr>
          <w:rFonts w:ascii="Times New Roman" w:hAnsi="Times New Roman"/>
        </w:rPr>
        <w:t>d</w:t>
      </w:r>
      <w:r>
        <w:rPr>
          <w:rFonts w:ascii="Times New Roman" w:hAnsi="Times New Roman"/>
        </w:rPr>
        <w:t>i</w:t>
      </w:r>
      <w:r w:rsidR="00A311F7">
        <w:rPr>
          <w:rFonts w:ascii="Times New Roman" w:hAnsi="Times New Roman"/>
        </w:rPr>
        <w:t>d</w:t>
      </w:r>
      <w:r>
        <w:rPr>
          <w:rFonts w:ascii="Times New Roman" w:hAnsi="Times New Roman"/>
        </w:rPr>
        <w:t xml:space="preserve"> (and does) provide maintenance and improvements to the water system.  </w:t>
      </w:r>
      <w:r>
        <w:rPr>
          <w:rFonts w:ascii="Times New Roman" w:hAnsi="Times New Roman"/>
          <w:i/>
        </w:rPr>
        <w:t>See</w:t>
      </w:r>
      <w:r>
        <w:rPr>
          <w:rFonts w:ascii="Times New Roman" w:hAnsi="Times New Roman"/>
        </w:rPr>
        <w:t xml:space="preserve"> </w:t>
      </w:r>
      <w:r w:rsidR="00A428B2">
        <w:rPr>
          <w:rFonts w:ascii="Times New Roman" w:hAnsi="Times New Roman"/>
          <w:b/>
        </w:rPr>
        <w:t>Exhibit A</w:t>
      </w:r>
      <w:r w:rsidR="00A428B2">
        <w:rPr>
          <w:rFonts w:ascii="Times New Roman" w:hAnsi="Times New Roman"/>
        </w:rPr>
        <w:t xml:space="preserve"> at *1.  As the water company for the Renegade Mountain, LHWS, in receivership, is a water company and thus, pursuant to T.C.A. § 65-27-101, has the power of condemnation:</w:t>
      </w:r>
    </w:p>
    <w:p w:rsidR="00A428B2" w:rsidRDefault="00A428B2" w:rsidP="00A428B2">
      <w:pPr>
        <w:ind w:left="1440" w:right="1440"/>
        <w:jc w:val="both"/>
        <w:rPr>
          <w:rFonts w:ascii="Times New Roman" w:hAnsi="Times New Roman"/>
        </w:rPr>
      </w:pPr>
      <w:r w:rsidRPr="00A428B2">
        <w:rPr>
          <w:rFonts w:ascii="Times New Roman" w:hAnsi="Times New Roman"/>
          <w:b/>
        </w:rPr>
        <w:t>§ 65-27-101   Power of Condemnation</w:t>
      </w:r>
    </w:p>
    <w:p w:rsidR="00A428B2" w:rsidRDefault="00A428B2" w:rsidP="00A428B2">
      <w:pPr>
        <w:ind w:left="1440" w:right="1440"/>
        <w:jc w:val="both"/>
        <w:rPr>
          <w:rFonts w:ascii="Times New Roman" w:hAnsi="Times New Roman"/>
        </w:rPr>
      </w:pPr>
    </w:p>
    <w:p w:rsidR="00483639" w:rsidRDefault="00A428B2" w:rsidP="00A428B2">
      <w:pPr>
        <w:ind w:left="1440" w:right="1440"/>
        <w:jc w:val="both"/>
        <w:rPr>
          <w:rFonts w:ascii="Times New Roman" w:hAnsi="Times New Roman"/>
        </w:rPr>
      </w:pPr>
      <w:r>
        <w:rPr>
          <w:rFonts w:ascii="Times New Roman" w:hAnsi="Times New Roman"/>
        </w:rPr>
        <w:t xml:space="preserve">(a) Any water company is empowered to acquire, by purchase, condemnation, or other proper means . . . [to] take such land . . . and </w:t>
      </w:r>
      <w:r w:rsidR="0093653E">
        <w:rPr>
          <w:rFonts w:ascii="Times New Roman" w:hAnsi="Times New Roman"/>
        </w:rPr>
        <w:t>such rights-of-way as may be necessary for establishing and maintaining its power houses . . . pipelines . . . and other works, and the rights-of-way to any and all lands between its .</w:t>
      </w:r>
      <w:r w:rsidR="009A20EE">
        <w:rPr>
          <w:rFonts w:ascii="Times New Roman" w:hAnsi="Times New Roman"/>
        </w:rPr>
        <w:t xml:space="preserve"> . . power houses . . .  and other points at which its water may be transmitted, consumed or disposed o</w:t>
      </w:r>
      <w:r w:rsidR="00A311F7">
        <w:rPr>
          <w:rFonts w:ascii="Times New Roman" w:hAnsi="Times New Roman"/>
        </w:rPr>
        <w:t>f</w:t>
      </w:r>
      <w:r w:rsidR="009A20EE">
        <w:rPr>
          <w:rFonts w:ascii="Times New Roman" w:hAnsi="Times New Roman"/>
        </w:rPr>
        <w:t xml:space="preserve"> as may be necessary to place its . . . pipelines, either above or underground, and may from time to time enter thereon and </w:t>
      </w:r>
      <w:r w:rsidR="00483639">
        <w:rPr>
          <w:rFonts w:ascii="Times New Roman" w:hAnsi="Times New Roman"/>
        </w:rPr>
        <w:t>repair same, or when advisable, to place additional equipment, appliances, or appurtenances; but in all cases, such act shall be done in such a manner and with such haste as to do as little injury to provide property as possible.</w:t>
      </w:r>
    </w:p>
    <w:p w:rsidR="00483639" w:rsidRDefault="00483639" w:rsidP="00A428B2">
      <w:pPr>
        <w:ind w:left="1440" w:right="1440"/>
        <w:jc w:val="both"/>
        <w:rPr>
          <w:rFonts w:ascii="Times New Roman" w:hAnsi="Times New Roman"/>
        </w:rPr>
      </w:pPr>
    </w:p>
    <w:p w:rsidR="00A428B2" w:rsidRDefault="00483639" w:rsidP="006A40AF">
      <w:pPr>
        <w:jc w:val="both"/>
        <w:rPr>
          <w:rFonts w:ascii="Times New Roman" w:hAnsi="Times New Roman"/>
        </w:rPr>
      </w:pPr>
      <w:r>
        <w:rPr>
          <w:rFonts w:ascii="Times New Roman" w:hAnsi="Times New Roman"/>
          <w:i/>
        </w:rPr>
        <w:t>Id.</w:t>
      </w:r>
      <w:r w:rsidR="009A20EE">
        <w:rPr>
          <w:rFonts w:ascii="Times New Roman" w:hAnsi="Times New Roman"/>
        </w:rPr>
        <w:t xml:space="preserve"> </w:t>
      </w:r>
    </w:p>
    <w:p w:rsidR="00483639" w:rsidRDefault="00483639" w:rsidP="00483639">
      <w:pPr>
        <w:ind w:right="1440"/>
        <w:jc w:val="both"/>
        <w:rPr>
          <w:rFonts w:ascii="Times New Roman" w:hAnsi="Times New Roman"/>
        </w:rPr>
      </w:pPr>
    </w:p>
    <w:p w:rsidR="00483639" w:rsidRDefault="00483639" w:rsidP="009D3A8A">
      <w:pPr>
        <w:spacing w:line="480" w:lineRule="auto"/>
        <w:jc w:val="both"/>
        <w:rPr>
          <w:rFonts w:ascii="Times New Roman" w:hAnsi="Times New Roman"/>
        </w:rPr>
      </w:pPr>
      <w:r>
        <w:rPr>
          <w:rFonts w:ascii="Times New Roman" w:hAnsi="Times New Roman"/>
        </w:rPr>
        <w:tab/>
        <w:t xml:space="preserve">Moreover, as part of the LHWS Receivership proceedings (in Cumberland County Chancery Court), the Receivership Court adopted the LHWS Receiver’s Receivership Plan and </w:t>
      </w:r>
      <w:r w:rsidR="006754C0">
        <w:rPr>
          <w:rFonts w:ascii="Times New Roman" w:hAnsi="Times New Roman"/>
        </w:rPr>
        <w:t xml:space="preserve">ordered the LHWS Receiver </w:t>
      </w:r>
      <w:r>
        <w:rPr>
          <w:rFonts w:ascii="Times New Roman" w:hAnsi="Times New Roman"/>
        </w:rPr>
        <w:t xml:space="preserve">to proceed to implement that Receivership Plan.  Petition at ¶¶ 4-5.  The Receivership Plan called for a bid process as to entities to bid for ownership and operation of LHWS.  Through that bid process it was clear that parties (e.g. Defendant Moy Toy) asserted rights of ownership and control over property rights and interests necessary for the operation of </w:t>
      </w:r>
      <w:r>
        <w:rPr>
          <w:rFonts w:ascii="Times New Roman" w:hAnsi="Times New Roman"/>
        </w:rPr>
        <w:lastRenderedPageBreak/>
        <w:t xml:space="preserve">LHWS and for any “buyer” of LHWS to hold in order to gain a </w:t>
      </w:r>
      <w:r w:rsidR="00C12108">
        <w:rPr>
          <w:rFonts w:ascii="Times New Roman" w:hAnsi="Times New Roman"/>
        </w:rPr>
        <w:t xml:space="preserve">Certificate </w:t>
      </w:r>
      <w:r w:rsidR="009D3A8A">
        <w:rPr>
          <w:rFonts w:ascii="Times New Roman" w:hAnsi="Times New Roman"/>
        </w:rPr>
        <w:t>o</w:t>
      </w:r>
      <w:r w:rsidR="00C12108">
        <w:rPr>
          <w:rFonts w:ascii="Times New Roman" w:hAnsi="Times New Roman"/>
        </w:rPr>
        <w:t xml:space="preserve">f Convenience and Necessity (“CCN”).  Petition at ¶ 6.  Defendant Moy Toy refused to give the one and only bidder assurances that the needed property rights would be provided.  </w:t>
      </w:r>
      <w:r w:rsidR="00C12108">
        <w:rPr>
          <w:rFonts w:ascii="Times New Roman" w:hAnsi="Times New Roman"/>
          <w:i/>
        </w:rPr>
        <w:t>Id</w:t>
      </w:r>
      <w:r w:rsidR="00C12108">
        <w:rPr>
          <w:rFonts w:ascii="Times New Roman" w:hAnsi="Times New Roman"/>
        </w:rPr>
        <w:t xml:space="preserve">.  Therefore, in order to implement the Receivership Plan, the LHWS Receiver had to institute this action.  </w:t>
      </w:r>
      <w:r w:rsidR="00C12108">
        <w:rPr>
          <w:rFonts w:ascii="Times New Roman" w:hAnsi="Times New Roman"/>
          <w:i/>
        </w:rPr>
        <w:t>Id</w:t>
      </w:r>
      <w:r w:rsidR="00C12108">
        <w:rPr>
          <w:rFonts w:ascii="Times New Roman" w:hAnsi="Times New Roman"/>
        </w:rPr>
        <w:t xml:space="preserve">. at ¶ 7.  Accordingly, as </w:t>
      </w:r>
      <w:r w:rsidR="004E6D9A">
        <w:rPr>
          <w:rFonts w:ascii="Times New Roman" w:hAnsi="Times New Roman"/>
        </w:rPr>
        <w:t>a Court-declared</w:t>
      </w:r>
      <w:r w:rsidR="00C12108">
        <w:rPr>
          <w:rFonts w:ascii="Times New Roman" w:hAnsi="Times New Roman"/>
        </w:rPr>
        <w:t xml:space="preserve"> public utility </w:t>
      </w:r>
      <w:r w:rsidR="00BE3495">
        <w:rPr>
          <w:rFonts w:ascii="Times New Roman" w:hAnsi="Times New Roman"/>
        </w:rPr>
        <w:t xml:space="preserve">and as the </w:t>
      </w:r>
      <w:r w:rsidR="00C12108">
        <w:rPr>
          <w:rFonts w:ascii="Times New Roman" w:hAnsi="Times New Roman"/>
        </w:rPr>
        <w:t xml:space="preserve">water company for Renegade Mountain, LHWS, in receivership, has eminent </w:t>
      </w:r>
      <w:r w:rsidR="006E3256">
        <w:rPr>
          <w:rFonts w:ascii="Times New Roman" w:hAnsi="Times New Roman"/>
        </w:rPr>
        <w:t>domain</w:t>
      </w:r>
      <w:r w:rsidR="00C12108">
        <w:rPr>
          <w:rFonts w:ascii="Times New Roman" w:hAnsi="Times New Roman"/>
        </w:rPr>
        <w:t xml:space="preserve"> rights pursuant to T.C.A. </w:t>
      </w:r>
      <w:r w:rsidR="004E6D9A">
        <w:rPr>
          <w:rFonts w:ascii="Times New Roman" w:hAnsi="Times New Roman"/>
        </w:rPr>
        <w:t xml:space="preserve">§ 65-4-101(6)(N) / § 29-16-101 and T.C.A. </w:t>
      </w:r>
      <w:r w:rsidR="00C12108">
        <w:rPr>
          <w:rFonts w:ascii="Times New Roman" w:hAnsi="Times New Roman"/>
        </w:rPr>
        <w:t>§ 65-27-101.  The fact that the water company is in receivership does not effect this standing</w:t>
      </w:r>
      <w:r w:rsidR="004E6D9A">
        <w:rPr>
          <w:rFonts w:ascii="Times New Roman" w:hAnsi="Times New Roman"/>
        </w:rPr>
        <w:t>.  T.C.A. § 65-4-101(6)(A) (which includes</w:t>
      </w:r>
      <w:r w:rsidR="000E624F">
        <w:rPr>
          <w:rFonts w:ascii="Times New Roman" w:hAnsi="Times New Roman"/>
        </w:rPr>
        <w:t xml:space="preserve"> receivers of companies “that own, operate, manage or control within the state, any  . . . water . . . or like system” as “public utilities.”)</w:t>
      </w:r>
    </w:p>
    <w:p w:rsidR="00C12108" w:rsidRDefault="00C12108" w:rsidP="006A40AF">
      <w:pPr>
        <w:spacing w:line="480" w:lineRule="auto"/>
        <w:jc w:val="both"/>
        <w:rPr>
          <w:rFonts w:ascii="Times New Roman" w:hAnsi="Times New Roman"/>
        </w:rPr>
      </w:pPr>
      <w:r>
        <w:rPr>
          <w:rFonts w:ascii="Times New Roman" w:hAnsi="Times New Roman"/>
        </w:rPr>
        <w:tab/>
        <w:t xml:space="preserve">Terra Mountain contends, however, that before LHWS, in receivership, </w:t>
      </w:r>
      <w:r w:rsidR="009D3A8A">
        <w:rPr>
          <w:rFonts w:ascii="Times New Roman" w:hAnsi="Times New Roman"/>
        </w:rPr>
        <w:t>has eminent domain powers, it must be a holder of a CCN</w:t>
      </w:r>
      <w:r w:rsidR="00CE5DDA">
        <w:rPr>
          <w:rFonts w:ascii="Times New Roman" w:hAnsi="Times New Roman"/>
        </w:rPr>
        <w:t xml:space="preserve"> from TPUC.  Nowhere in T.C.A. § 65-27-101 is a CCN noted as a pre-condition of a water company to exercise the rights of eminent domain given thereunder.  </w:t>
      </w:r>
      <w:r w:rsidR="00CE5DDA" w:rsidRPr="00CE5DDA">
        <w:rPr>
          <w:rFonts w:ascii="Times New Roman" w:hAnsi="Times New Roman"/>
          <w:b/>
          <w:i/>
          <w:highlight w:val="yellow"/>
        </w:rPr>
        <w:t>[But</w:t>
      </w:r>
      <w:r w:rsidR="006A40AF">
        <w:rPr>
          <w:rFonts w:ascii="Times New Roman" w:hAnsi="Times New Roman"/>
          <w:b/>
          <w:i/>
          <w:highlight w:val="yellow"/>
        </w:rPr>
        <w:t xml:space="preserve"> </w:t>
      </w:r>
      <w:r w:rsidR="00CE5DDA">
        <w:rPr>
          <w:rFonts w:ascii="Times New Roman" w:hAnsi="Times New Roman"/>
          <w:b/>
          <w:i/>
          <w:highlight w:val="yellow"/>
        </w:rPr>
        <w:t>see case??]</w:t>
      </w:r>
      <w:r w:rsidR="006A40AF">
        <w:rPr>
          <w:rFonts w:ascii="Times New Roman" w:hAnsi="Times New Roman"/>
          <w:b/>
          <w:i/>
          <w:highlight w:val="yellow"/>
        </w:rPr>
        <w:t xml:space="preserve"> </w:t>
      </w:r>
    </w:p>
    <w:p w:rsidR="000E624F" w:rsidRDefault="000E624F" w:rsidP="006A40AF">
      <w:pPr>
        <w:spacing w:line="480" w:lineRule="auto"/>
        <w:jc w:val="both"/>
        <w:rPr>
          <w:rFonts w:ascii="Times New Roman" w:hAnsi="Times New Roman"/>
        </w:rPr>
      </w:pPr>
      <w:r>
        <w:rPr>
          <w:rFonts w:ascii="Times New Roman" w:hAnsi="Times New Roman"/>
        </w:rPr>
        <w:tab/>
        <w:t>Moreover, on September 1</w:t>
      </w:r>
      <w:r w:rsidRPr="000E624F">
        <w:rPr>
          <w:rFonts w:ascii="Times New Roman" w:hAnsi="Times New Roman"/>
        </w:rPr>
        <w:t>2, 2017, LHWS , in Receivership, applied for a provisional Certificate of Conve</w:t>
      </w:r>
      <w:r w:rsidR="006754C0">
        <w:rPr>
          <w:rFonts w:ascii="Times New Roman" w:hAnsi="Times New Roman"/>
        </w:rPr>
        <w:t>nie</w:t>
      </w:r>
      <w:r w:rsidRPr="000E624F">
        <w:rPr>
          <w:rFonts w:ascii="Times New Roman" w:hAnsi="Times New Roman"/>
        </w:rPr>
        <w:t>nce and Necessity before the Tennessee</w:t>
      </w:r>
      <w:r w:rsidR="000E1C18">
        <w:rPr>
          <w:rFonts w:ascii="Times New Roman" w:hAnsi="Times New Roman"/>
        </w:rPr>
        <w:t xml:space="preserve"> Public Utility Commission.</w:t>
      </w:r>
      <w:r w:rsidR="000E1C18">
        <w:rPr>
          <w:rStyle w:val="FootnoteReference"/>
          <w:rFonts w:ascii="Times New Roman" w:hAnsi="Times New Roman"/>
        </w:rPr>
        <w:footnoteReference w:id="2"/>
      </w:r>
      <w:r w:rsidR="007624D8">
        <w:rPr>
          <w:rFonts w:ascii="Times New Roman" w:hAnsi="Times New Roman"/>
        </w:rPr>
        <w:t xml:space="preserve">  </w:t>
      </w:r>
      <w:r w:rsidR="007624D8">
        <w:rPr>
          <w:rFonts w:ascii="Times New Roman" w:hAnsi="Times New Roman"/>
          <w:i/>
        </w:rPr>
        <w:t>In Re: Petition of Laurel Hills Water System in Receivership</w:t>
      </w:r>
      <w:r w:rsidR="007624D8">
        <w:rPr>
          <w:rFonts w:ascii="Times New Roman" w:hAnsi="Times New Roman"/>
        </w:rPr>
        <w:t>, TPUC Docket No. 17-00098.  A copy of that application was sent to counsel of record for Terra Mountain and the time for intervention in that proceeding has expired without Terra Mountain seeking to intervene.</w:t>
      </w:r>
      <w:r w:rsidR="006754C0">
        <w:rPr>
          <w:rFonts w:ascii="Times New Roman" w:hAnsi="Times New Roman"/>
        </w:rPr>
        <w:t xml:space="preserve">   </w:t>
      </w:r>
      <w:r w:rsidR="006754C0" w:rsidRPr="00CE5DDA">
        <w:rPr>
          <w:rFonts w:ascii="Times New Roman" w:hAnsi="Times New Roman"/>
          <w:b/>
          <w:i/>
          <w:highlight w:val="yellow"/>
        </w:rPr>
        <w:t>[</w:t>
      </w:r>
      <w:r w:rsidR="006754C0">
        <w:rPr>
          <w:rFonts w:ascii="Times New Roman" w:hAnsi="Times New Roman"/>
          <w:b/>
          <w:i/>
          <w:highlight w:val="yellow"/>
        </w:rPr>
        <w:t>in or out??]</w:t>
      </w:r>
    </w:p>
    <w:p w:rsidR="007624D8" w:rsidRPr="001E18D6" w:rsidRDefault="007624D8" w:rsidP="006A40AF">
      <w:pPr>
        <w:spacing w:line="480" w:lineRule="auto"/>
        <w:jc w:val="both"/>
        <w:rPr>
          <w:rFonts w:ascii="Times New Roman" w:hAnsi="Times New Roman"/>
        </w:rPr>
      </w:pPr>
      <w:r>
        <w:rPr>
          <w:rFonts w:ascii="Times New Roman" w:hAnsi="Times New Roman"/>
        </w:rPr>
        <w:tab/>
        <w:t xml:space="preserve">Finally, in </w:t>
      </w:r>
      <w:r w:rsidR="00F9077D">
        <w:rPr>
          <w:rFonts w:ascii="Times New Roman" w:hAnsi="Times New Roman"/>
          <w:i/>
        </w:rPr>
        <w:t>Lau</w:t>
      </w:r>
      <w:r>
        <w:rPr>
          <w:rFonts w:ascii="Times New Roman" w:hAnsi="Times New Roman"/>
          <w:i/>
        </w:rPr>
        <w:t>rel Hills Condominium POA</w:t>
      </w:r>
      <w:r>
        <w:rPr>
          <w:rFonts w:ascii="Times New Roman" w:hAnsi="Times New Roman"/>
        </w:rPr>
        <w:t xml:space="preserve"> (copy attached as </w:t>
      </w:r>
      <w:r>
        <w:rPr>
          <w:rFonts w:ascii="Times New Roman" w:hAnsi="Times New Roman"/>
          <w:b/>
        </w:rPr>
        <w:t>Exhibit A</w:t>
      </w:r>
      <w:r>
        <w:rPr>
          <w:rFonts w:ascii="Times New Roman" w:hAnsi="Times New Roman"/>
        </w:rPr>
        <w:t xml:space="preserve">) and prior to the establishment of the LHWS Receivership, the Tennessee </w:t>
      </w:r>
      <w:r w:rsidR="00F9077D">
        <w:rPr>
          <w:rFonts w:ascii="Times New Roman" w:hAnsi="Times New Roman"/>
        </w:rPr>
        <w:t>Court of Appeals rej</w:t>
      </w:r>
      <w:r>
        <w:rPr>
          <w:rFonts w:ascii="Times New Roman" w:hAnsi="Times New Roman"/>
        </w:rPr>
        <w:t>ec</w:t>
      </w:r>
      <w:r w:rsidR="00F9077D">
        <w:rPr>
          <w:rFonts w:ascii="Times New Roman" w:hAnsi="Times New Roman"/>
        </w:rPr>
        <w:t xml:space="preserve">ted the argument that the TRA was prohibited from operating a public utility without a CCN to operate a water system.  </w:t>
      </w:r>
      <w:r w:rsidR="001E18D6">
        <w:rPr>
          <w:rFonts w:ascii="Times New Roman" w:hAnsi="Times New Roman"/>
          <w:i/>
        </w:rPr>
        <w:t>Id</w:t>
      </w:r>
      <w:r w:rsidR="001E18D6">
        <w:rPr>
          <w:rFonts w:ascii="Times New Roman" w:hAnsi="Times New Roman"/>
        </w:rPr>
        <w:t xml:space="preserve">. at *5-6.  The rationale of the Court was that while T.C.A. § 65-4-201(a) indicates </w:t>
      </w:r>
      <w:r w:rsidR="001E18D6">
        <w:rPr>
          <w:rFonts w:ascii="Times New Roman" w:hAnsi="Times New Roman"/>
        </w:rPr>
        <w:lastRenderedPageBreak/>
        <w:t xml:space="preserve">that a public utility regulated by the TPUC must obtain a CCN, a public utility operating without a CCN – such as the pre-receivership LHWS – was nevertheless subject to the TPUC’s regulation.  </w:t>
      </w:r>
      <w:r w:rsidR="001E18D6">
        <w:rPr>
          <w:rFonts w:ascii="Times New Roman" w:hAnsi="Times New Roman"/>
          <w:i/>
        </w:rPr>
        <w:t>Id.</w:t>
      </w:r>
      <w:r w:rsidR="001E18D6">
        <w:rPr>
          <w:rFonts w:ascii="Times New Roman" w:hAnsi="Times New Roman"/>
        </w:rPr>
        <w:t xml:space="preserve"> at *6.  Otherwise, a water public utility could operate in an unsafe, inadequate and improper fashion without regulatory recourse.  In order to adequately and properly provide a reliable source of potable water to the Renegade Mountain community, LHWS needs the easement </w:t>
      </w:r>
      <w:r w:rsidR="00F151A5">
        <w:rPr>
          <w:rFonts w:ascii="Times New Roman" w:hAnsi="Times New Roman"/>
        </w:rPr>
        <w:t>rights</w:t>
      </w:r>
      <w:r w:rsidR="001E18D6">
        <w:rPr>
          <w:rFonts w:ascii="Times New Roman" w:hAnsi="Times New Roman"/>
        </w:rPr>
        <w:t xml:space="preserve"> requested in the Petition regarding the land of Terra Mountain over which the Water Supply Line transverses.  Even as the lack of a CCN does not prohibit the TPUC from regulating a public utility, so the lack of a CCN should not prohibit the public utility from exercising eminent domain as to property needed to provide that regulated service.</w:t>
      </w:r>
    </w:p>
    <w:p w:rsidR="00AB7F5B" w:rsidRDefault="00AB7F5B" w:rsidP="006A40AF">
      <w:pPr>
        <w:ind w:left="720" w:hanging="720"/>
        <w:jc w:val="both"/>
        <w:rPr>
          <w:rFonts w:ascii="Times New Roman" w:hAnsi="Times New Roman"/>
          <w:b/>
        </w:rPr>
      </w:pPr>
      <w:r>
        <w:rPr>
          <w:rFonts w:ascii="Times New Roman" w:hAnsi="Times New Roman"/>
          <w:b/>
        </w:rPr>
        <w:t>D</w:t>
      </w:r>
      <w:r w:rsidRPr="0032780E">
        <w:rPr>
          <w:rFonts w:ascii="Times New Roman" w:hAnsi="Times New Roman"/>
          <w:b/>
        </w:rPr>
        <w:t>.</w:t>
      </w:r>
      <w:r w:rsidRPr="0032780E">
        <w:rPr>
          <w:rFonts w:ascii="Times New Roman" w:hAnsi="Times New Roman"/>
          <w:b/>
        </w:rPr>
        <w:tab/>
      </w:r>
      <w:r w:rsidRPr="00AB7F5B">
        <w:rPr>
          <w:rFonts w:ascii="Times New Roman" w:hAnsi="Times New Roman"/>
          <w:b/>
          <w:u w:val="single"/>
        </w:rPr>
        <w:t>Petition</w:t>
      </w:r>
      <w:r>
        <w:rPr>
          <w:rFonts w:ascii="Times New Roman" w:hAnsi="Times New Roman"/>
          <w:b/>
          <w:u w:val="single"/>
        </w:rPr>
        <w:t xml:space="preserve"> Adequately Alleges “Public Use”</w:t>
      </w:r>
      <w:r w:rsidRPr="0032780E">
        <w:rPr>
          <w:rFonts w:ascii="Times New Roman" w:hAnsi="Times New Roman"/>
          <w:b/>
        </w:rPr>
        <w:t>.</w:t>
      </w:r>
    </w:p>
    <w:p w:rsidR="00AB7F5B" w:rsidRPr="0032780E" w:rsidRDefault="00AB7F5B" w:rsidP="00AB7F5B">
      <w:pPr>
        <w:jc w:val="both"/>
        <w:rPr>
          <w:rFonts w:ascii="Times New Roman" w:hAnsi="Times New Roman"/>
          <w:b/>
        </w:rPr>
      </w:pPr>
    </w:p>
    <w:p w:rsidR="00AB7F5B" w:rsidRDefault="00AB7F5B" w:rsidP="00AB7F5B">
      <w:pPr>
        <w:spacing w:line="480" w:lineRule="auto"/>
        <w:jc w:val="both"/>
        <w:rPr>
          <w:rFonts w:ascii="Times New Roman" w:hAnsi="Times New Roman"/>
        </w:rPr>
      </w:pPr>
      <w:r>
        <w:rPr>
          <w:rFonts w:ascii="Times New Roman" w:hAnsi="Times New Roman"/>
        </w:rPr>
        <w:tab/>
        <w:t>Terra Mountain next contends, without any elaboration or detail, that the Petition seeks to condemn property for a non-public use for the benefit of a private party.  Terra Mountain</w:t>
      </w:r>
      <w:r w:rsidR="009E464A">
        <w:rPr>
          <w:rFonts w:ascii="Times New Roman" w:hAnsi="Times New Roman"/>
        </w:rPr>
        <w:t xml:space="preserve">’s Motion to Dismiss at ¶¶ 2 and 8.  In essence, Terra Mountain </w:t>
      </w:r>
      <w:r w:rsidR="00BE3495">
        <w:rPr>
          <w:rFonts w:ascii="Times New Roman" w:hAnsi="Times New Roman"/>
        </w:rPr>
        <w:t>maintains</w:t>
      </w:r>
      <w:r w:rsidR="009E464A">
        <w:rPr>
          <w:rFonts w:ascii="Times New Roman" w:hAnsi="Times New Roman"/>
        </w:rPr>
        <w:t xml:space="preserve"> that the condemnation is not for a public use.  </w:t>
      </w:r>
      <w:r>
        <w:rPr>
          <w:rFonts w:ascii="Times New Roman" w:hAnsi="Times New Roman"/>
        </w:rPr>
        <w:t>Terra Mountain is incorrect.</w:t>
      </w:r>
    </w:p>
    <w:p w:rsidR="00AB7F5B" w:rsidRDefault="00AB7F5B" w:rsidP="00AB7F5B">
      <w:pPr>
        <w:spacing w:line="480" w:lineRule="auto"/>
        <w:jc w:val="both"/>
        <w:rPr>
          <w:rFonts w:ascii="Times New Roman" w:hAnsi="Times New Roman"/>
        </w:rPr>
      </w:pPr>
      <w:r>
        <w:rPr>
          <w:rFonts w:ascii="Times New Roman" w:hAnsi="Times New Roman"/>
        </w:rPr>
        <w:tab/>
        <w:t>T.C.A. § 29-17-102(2) sets forth “public use” in the eminent domain context.  It specifically states that “public use” includes:</w:t>
      </w:r>
    </w:p>
    <w:p w:rsidR="00AB7F5B" w:rsidRDefault="00AB7F5B" w:rsidP="00AB7F5B">
      <w:pPr>
        <w:ind w:left="1440" w:right="1440"/>
        <w:jc w:val="both"/>
        <w:rPr>
          <w:rFonts w:ascii="Times New Roman" w:hAnsi="Times New Roman"/>
        </w:rPr>
      </w:pPr>
      <w:r>
        <w:rPr>
          <w:rFonts w:ascii="Times New Roman" w:hAnsi="Times New Roman"/>
        </w:rPr>
        <w:t xml:space="preserve">The acquisition of any interest in land necessary for the function of a </w:t>
      </w:r>
      <w:r>
        <w:rPr>
          <w:rFonts w:ascii="Times New Roman" w:hAnsi="Times New Roman"/>
          <w:u w:val="single"/>
        </w:rPr>
        <w:t>public or private utility</w:t>
      </w:r>
      <w:r>
        <w:rPr>
          <w:rFonts w:ascii="Times New Roman" w:hAnsi="Times New Roman"/>
        </w:rPr>
        <w:t xml:space="preserve">, a governmental or quasi-governmental utility, a common carrier, </w:t>
      </w:r>
      <w:r w:rsidRPr="006754C0">
        <w:rPr>
          <w:rFonts w:ascii="Times New Roman" w:hAnsi="Times New Roman"/>
          <w:u w:val="single"/>
        </w:rPr>
        <w:t xml:space="preserve">or </w:t>
      </w:r>
      <w:r w:rsidRPr="00AB7F5B">
        <w:rPr>
          <w:rFonts w:ascii="Times New Roman" w:hAnsi="Times New Roman"/>
          <w:u w:val="single"/>
        </w:rPr>
        <w:t>any entity authorized to exercise the power of eminent domain under title 65</w:t>
      </w:r>
      <w:r>
        <w:rPr>
          <w:rFonts w:ascii="Times New Roman" w:hAnsi="Times New Roman"/>
        </w:rPr>
        <w:t>.</w:t>
      </w:r>
    </w:p>
    <w:p w:rsidR="00AB7F5B" w:rsidRDefault="00AB7F5B" w:rsidP="00AB7F5B">
      <w:pPr>
        <w:ind w:left="1440" w:right="1440"/>
        <w:jc w:val="both"/>
        <w:rPr>
          <w:rFonts w:ascii="Times New Roman" w:hAnsi="Times New Roman"/>
        </w:rPr>
      </w:pPr>
    </w:p>
    <w:p w:rsidR="00AB7F5B" w:rsidRDefault="00AB7F5B" w:rsidP="00AB7F5B">
      <w:pPr>
        <w:spacing w:line="480" w:lineRule="auto"/>
        <w:jc w:val="both"/>
        <w:rPr>
          <w:rFonts w:ascii="Times New Roman" w:hAnsi="Times New Roman"/>
        </w:rPr>
      </w:pPr>
      <w:r>
        <w:rPr>
          <w:rFonts w:ascii="Times New Roman" w:hAnsi="Times New Roman"/>
        </w:rPr>
        <w:t>T.C.A. § 29-17-102(2)(B) (emphasis added).</w:t>
      </w:r>
    </w:p>
    <w:p w:rsidR="006754C0" w:rsidRDefault="00AB7F5B" w:rsidP="00AB7F5B">
      <w:pPr>
        <w:spacing w:line="480" w:lineRule="auto"/>
        <w:jc w:val="both"/>
        <w:rPr>
          <w:rFonts w:ascii="Times New Roman" w:hAnsi="Times New Roman"/>
        </w:rPr>
      </w:pPr>
      <w:r>
        <w:rPr>
          <w:rFonts w:ascii="Times New Roman" w:hAnsi="Times New Roman"/>
        </w:rPr>
        <w:tab/>
        <w:t xml:space="preserve">As noted before, the LHWS water system has been </w:t>
      </w:r>
      <w:r w:rsidR="000E624F">
        <w:rPr>
          <w:rFonts w:ascii="Times New Roman" w:hAnsi="Times New Roman"/>
        </w:rPr>
        <w:t xml:space="preserve">determined by the </w:t>
      </w:r>
      <w:r w:rsidR="006754C0">
        <w:rPr>
          <w:rFonts w:ascii="Times New Roman" w:hAnsi="Times New Roman"/>
        </w:rPr>
        <w:t>Tennessee</w:t>
      </w:r>
      <w:r w:rsidR="000E624F">
        <w:rPr>
          <w:rFonts w:ascii="Times New Roman" w:hAnsi="Times New Roman"/>
        </w:rPr>
        <w:t xml:space="preserve"> Court of </w:t>
      </w:r>
      <w:r w:rsidR="006754C0">
        <w:rPr>
          <w:rFonts w:ascii="Times New Roman" w:hAnsi="Times New Roman"/>
        </w:rPr>
        <w:t xml:space="preserve">Appeals </w:t>
      </w:r>
      <w:r>
        <w:rPr>
          <w:rFonts w:ascii="Times New Roman" w:hAnsi="Times New Roman"/>
        </w:rPr>
        <w:t>to be a public utility under T.C.A. § 65-4-101(6)(A)</w:t>
      </w:r>
      <w:r w:rsidR="000E624F">
        <w:rPr>
          <w:rFonts w:ascii="Times New Roman" w:hAnsi="Times New Roman"/>
        </w:rPr>
        <w:t xml:space="preserve">, </w:t>
      </w:r>
      <w:r w:rsidR="000E624F">
        <w:rPr>
          <w:rFonts w:ascii="Times New Roman" w:hAnsi="Times New Roman"/>
          <w:i/>
        </w:rPr>
        <w:t>s</w:t>
      </w:r>
      <w:r>
        <w:rPr>
          <w:rFonts w:ascii="Times New Roman" w:hAnsi="Times New Roman"/>
          <w:i/>
        </w:rPr>
        <w:t>ee</w:t>
      </w:r>
      <w:r>
        <w:rPr>
          <w:rFonts w:ascii="Times New Roman" w:hAnsi="Times New Roman"/>
        </w:rPr>
        <w:t xml:space="preserve"> </w:t>
      </w:r>
      <w:r>
        <w:rPr>
          <w:rFonts w:ascii="Times New Roman" w:hAnsi="Times New Roman"/>
          <w:b/>
        </w:rPr>
        <w:t>Exhibit A</w:t>
      </w:r>
      <w:r>
        <w:rPr>
          <w:rFonts w:ascii="Times New Roman" w:hAnsi="Times New Roman"/>
        </w:rPr>
        <w:t xml:space="preserve"> at *6</w:t>
      </w:r>
      <w:r w:rsidR="000E624F">
        <w:rPr>
          <w:rFonts w:ascii="Times New Roman" w:hAnsi="Times New Roman"/>
        </w:rPr>
        <w:t>, and thus under T.C.A. § 29-16-101 is authorized to exercise power of eminent domain.</w:t>
      </w:r>
      <w:r>
        <w:rPr>
          <w:rFonts w:ascii="Times New Roman" w:hAnsi="Times New Roman"/>
        </w:rPr>
        <w:t xml:space="preserve">  Also, as noted above</w:t>
      </w:r>
      <w:r w:rsidR="006754C0">
        <w:rPr>
          <w:rFonts w:ascii="Times New Roman" w:hAnsi="Times New Roman"/>
        </w:rPr>
        <w:t>,</w:t>
      </w:r>
      <w:r w:rsidR="000E624F">
        <w:rPr>
          <w:rFonts w:ascii="Times New Roman" w:hAnsi="Times New Roman"/>
        </w:rPr>
        <w:t xml:space="preserve"> under T.C.A. § 65-27-101</w:t>
      </w:r>
      <w:r>
        <w:rPr>
          <w:rFonts w:ascii="Times New Roman" w:hAnsi="Times New Roman"/>
        </w:rPr>
        <w:t xml:space="preserve">, the LHWS water system operates as the water company for </w:t>
      </w:r>
      <w:r>
        <w:rPr>
          <w:rFonts w:ascii="Times New Roman" w:hAnsi="Times New Roman"/>
        </w:rPr>
        <w:lastRenderedPageBreak/>
        <w:t>Renegade Mountain</w:t>
      </w:r>
      <w:r w:rsidR="000E624F">
        <w:rPr>
          <w:rFonts w:ascii="Times New Roman" w:hAnsi="Times New Roman"/>
        </w:rPr>
        <w:t>.  T</w:t>
      </w:r>
      <w:r>
        <w:rPr>
          <w:rFonts w:ascii="Times New Roman" w:hAnsi="Times New Roman"/>
        </w:rPr>
        <w:t>hus</w:t>
      </w:r>
      <w:r w:rsidR="000E624F">
        <w:rPr>
          <w:rFonts w:ascii="Times New Roman" w:hAnsi="Times New Roman"/>
        </w:rPr>
        <w:t xml:space="preserve">, under T.C.A. § </w:t>
      </w:r>
      <w:r w:rsidR="006754C0">
        <w:rPr>
          <w:rFonts w:ascii="Times New Roman" w:hAnsi="Times New Roman"/>
        </w:rPr>
        <w:t>29-17-102(2),</w:t>
      </w:r>
      <w:r w:rsidR="000E624F">
        <w:rPr>
          <w:rFonts w:ascii="Times New Roman" w:hAnsi="Times New Roman"/>
        </w:rPr>
        <w:t xml:space="preserve"> LHWS</w:t>
      </w:r>
      <w:r>
        <w:rPr>
          <w:rFonts w:ascii="Times New Roman" w:hAnsi="Times New Roman"/>
        </w:rPr>
        <w:t xml:space="preserve"> is an “entity authorized to exercise the power of eminent domain under title 65”</w:t>
      </w:r>
      <w:r w:rsidR="000E624F">
        <w:rPr>
          <w:rFonts w:ascii="Times New Roman" w:hAnsi="Times New Roman"/>
        </w:rPr>
        <w:t xml:space="preserve"> and its acquisition of property through condemnation is considered a “public use.”  </w:t>
      </w:r>
    </w:p>
    <w:p w:rsidR="009E464A" w:rsidRDefault="009E464A" w:rsidP="00AB7F5B">
      <w:pPr>
        <w:spacing w:line="480" w:lineRule="auto"/>
        <w:jc w:val="both"/>
        <w:rPr>
          <w:rFonts w:ascii="Times New Roman" w:hAnsi="Times New Roman"/>
        </w:rPr>
      </w:pPr>
      <w:r>
        <w:rPr>
          <w:rFonts w:ascii="Times New Roman" w:hAnsi="Times New Roman"/>
        </w:rPr>
        <w:tab/>
        <w:t xml:space="preserve">LHWS in Receivership owns the </w:t>
      </w:r>
      <w:r w:rsidR="006754C0">
        <w:rPr>
          <w:rFonts w:ascii="Times New Roman" w:hAnsi="Times New Roman"/>
        </w:rPr>
        <w:t xml:space="preserve">actual pipes and infrastructure of the </w:t>
      </w:r>
      <w:r>
        <w:rPr>
          <w:rFonts w:ascii="Times New Roman" w:hAnsi="Times New Roman"/>
        </w:rPr>
        <w:t xml:space="preserve">Water Supply Line that crosses upon </w:t>
      </w:r>
      <w:r w:rsidR="006A40AF">
        <w:rPr>
          <w:rFonts w:ascii="Times New Roman" w:hAnsi="Times New Roman"/>
        </w:rPr>
        <w:t xml:space="preserve">the Terra Mountain property.  </w:t>
      </w:r>
      <w:r w:rsidR="006A40AF">
        <w:rPr>
          <w:rFonts w:ascii="Times New Roman" w:hAnsi="Times New Roman"/>
          <w:i/>
        </w:rPr>
        <w:t>See</w:t>
      </w:r>
      <w:r w:rsidR="006A40AF">
        <w:rPr>
          <w:rFonts w:ascii="Times New Roman" w:hAnsi="Times New Roman"/>
        </w:rPr>
        <w:t xml:space="preserve"> </w:t>
      </w:r>
      <w:r w:rsidR="00BE3495">
        <w:rPr>
          <w:rFonts w:ascii="Times New Roman" w:hAnsi="Times New Roman"/>
        </w:rPr>
        <w:t>Petition</w:t>
      </w:r>
      <w:r w:rsidR="006A40AF">
        <w:rPr>
          <w:rFonts w:ascii="Times New Roman" w:hAnsi="Times New Roman"/>
        </w:rPr>
        <w:t xml:space="preserve"> at ¶ </w:t>
      </w:r>
      <w:r w:rsidR="006A40AF" w:rsidRPr="006A40AF">
        <w:rPr>
          <w:rFonts w:ascii="Times New Roman" w:hAnsi="Times New Roman"/>
          <w:highlight w:val="yellow"/>
        </w:rPr>
        <w:t>____</w:t>
      </w:r>
      <w:r w:rsidR="006A40AF">
        <w:rPr>
          <w:rFonts w:ascii="Times New Roman" w:hAnsi="Times New Roman"/>
        </w:rPr>
        <w:t xml:space="preserve">.  But it does not have any easement rights to come upon the Terra Mountain property to maintain or repair the Water Supply Line.  In order to function as a public utility </w:t>
      </w:r>
      <w:r w:rsidR="00BE3495">
        <w:rPr>
          <w:rFonts w:ascii="Times New Roman" w:hAnsi="Times New Roman"/>
        </w:rPr>
        <w:t>(</w:t>
      </w:r>
      <w:r w:rsidR="006A40AF">
        <w:rPr>
          <w:rFonts w:ascii="Times New Roman" w:hAnsi="Times New Roman"/>
        </w:rPr>
        <w:t>or as the receiver of a public utility</w:t>
      </w:r>
      <w:r w:rsidR="00BE3495">
        <w:rPr>
          <w:rFonts w:ascii="Times New Roman" w:hAnsi="Times New Roman"/>
        </w:rPr>
        <w:t xml:space="preserve">) </w:t>
      </w:r>
      <w:r w:rsidR="006A40AF">
        <w:rPr>
          <w:rFonts w:ascii="Times New Roman" w:hAnsi="Times New Roman"/>
        </w:rPr>
        <w:t>and/or to function as a water company</w:t>
      </w:r>
      <w:r w:rsidR="00381CC3">
        <w:rPr>
          <w:rFonts w:ascii="Times New Roman" w:hAnsi="Times New Roman"/>
        </w:rPr>
        <w:t xml:space="preserve">, </w:t>
      </w:r>
      <w:r w:rsidR="006A40AF">
        <w:rPr>
          <w:rFonts w:ascii="Times New Roman" w:hAnsi="Times New Roman"/>
        </w:rPr>
        <w:t xml:space="preserve">it is </w:t>
      </w:r>
      <w:r w:rsidR="00EC4A0E">
        <w:rPr>
          <w:rFonts w:ascii="Times New Roman" w:hAnsi="Times New Roman"/>
        </w:rPr>
        <w:t xml:space="preserve">necessary </w:t>
      </w:r>
      <w:r w:rsidR="00BE3495">
        <w:rPr>
          <w:rFonts w:ascii="Times New Roman" w:hAnsi="Times New Roman"/>
        </w:rPr>
        <w:t xml:space="preserve">for the LHWS </w:t>
      </w:r>
      <w:r w:rsidR="00EC4A0E">
        <w:rPr>
          <w:rFonts w:ascii="Times New Roman" w:hAnsi="Times New Roman"/>
        </w:rPr>
        <w:t>to have an easement as to the Terra Mountain property at and around the Water Supply Line.  Accordingly, the “taking” sought as a</w:t>
      </w:r>
      <w:r w:rsidR="006B1EF1">
        <w:rPr>
          <w:rFonts w:ascii="Times New Roman" w:hAnsi="Times New Roman"/>
        </w:rPr>
        <w:t>gainst T</w:t>
      </w:r>
      <w:r w:rsidR="00EC4A0E">
        <w:rPr>
          <w:rFonts w:ascii="Times New Roman" w:hAnsi="Times New Roman"/>
        </w:rPr>
        <w:t xml:space="preserve">erra </w:t>
      </w:r>
      <w:r w:rsidR="006B1EF1">
        <w:rPr>
          <w:rFonts w:ascii="Times New Roman" w:hAnsi="Times New Roman"/>
        </w:rPr>
        <w:t>Mountain is for a public use.</w:t>
      </w:r>
    </w:p>
    <w:p w:rsidR="006B1EF1" w:rsidRDefault="006B1EF1" w:rsidP="00AB7F5B">
      <w:pPr>
        <w:spacing w:line="480" w:lineRule="auto"/>
        <w:jc w:val="both"/>
        <w:rPr>
          <w:rFonts w:ascii="Times New Roman" w:hAnsi="Times New Roman"/>
        </w:rPr>
      </w:pPr>
      <w:r>
        <w:rPr>
          <w:rFonts w:ascii="Times New Roman" w:hAnsi="Times New Roman"/>
        </w:rPr>
        <w:tab/>
        <w:t>Terra Mountain</w:t>
      </w:r>
      <w:r w:rsidR="00BE3495">
        <w:rPr>
          <w:rFonts w:ascii="Times New Roman" w:hAnsi="Times New Roman"/>
        </w:rPr>
        <w:t>, in its Motion,</w:t>
      </w:r>
      <w:r>
        <w:rPr>
          <w:rFonts w:ascii="Times New Roman" w:hAnsi="Times New Roman"/>
        </w:rPr>
        <w:t xml:space="preserve"> complains that the LHWS Receiver’s efforts are to confer a private benefit on a particular private party.  Again, Terra Mountain is incorrect.  As set forth in the </w:t>
      </w:r>
      <w:r w:rsidR="00BE3495">
        <w:rPr>
          <w:rFonts w:ascii="Times New Roman" w:hAnsi="Times New Roman"/>
        </w:rPr>
        <w:t>Petition</w:t>
      </w:r>
      <w:r>
        <w:rPr>
          <w:rFonts w:ascii="Times New Roman" w:hAnsi="Times New Roman"/>
        </w:rPr>
        <w:t>, the LHWS Receivership was established, and the Receiver appointed, to operate the water system on Renegade Mountain and to present a Receivershi</w:t>
      </w:r>
      <w:r w:rsidR="00AE4D0C">
        <w:rPr>
          <w:rFonts w:ascii="Times New Roman" w:hAnsi="Times New Roman"/>
        </w:rPr>
        <w:t>p</w:t>
      </w:r>
      <w:r>
        <w:rPr>
          <w:rFonts w:ascii="Times New Roman" w:hAnsi="Times New Roman"/>
        </w:rPr>
        <w:t xml:space="preserve"> Plan for ultimate disposition of the water system.  In order to </w:t>
      </w:r>
      <w:r w:rsidR="00AE4D0C">
        <w:rPr>
          <w:rFonts w:ascii="Times New Roman" w:hAnsi="Times New Roman"/>
        </w:rPr>
        <w:t>operate the water system (which again is a public water utility), easement rights are to the Terra Mountain property</w:t>
      </w:r>
      <w:r w:rsidR="00BE3495">
        <w:rPr>
          <w:rFonts w:ascii="Times New Roman" w:hAnsi="Times New Roman"/>
        </w:rPr>
        <w:t>,</w:t>
      </w:r>
      <w:r w:rsidR="00AE4D0C">
        <w:rPr>
          <w:rFonts w:ascii="Times New Roman" w:hAnsi="Times New Roman"/>
        </w:rPr>
        <w:t xml:space="preserve"> over which the Water Supply Line transvers</w:t>
      </w:r>
      <w:r w:rsidR="00BE3495">
        <w:rPr>
          <w:rFonts w:ascii="Times New Roman" w:hAnsi="Times New Roman"/>
        </w:rPr>
        <w:t>es</w:t>
      </w:r>
      <w:r w:rsidR="00381CC3">
        <w:rPr>
          <w:rFonts w:ascii="Times New Roman" w:hAnsi="Times New Roman"/>
        </w:rPr>
        <w:t>,</w:t>
      </w:r>
      <w:r w:rsidR="00BE3495">
        <w:rPr>
          <w:rFonts w:ascii="Times New Roman" w:hAnsi="Times New Roman"/>
        </w:rPr>
        <w:t xml:space="preserve"> </w:t>
      </w:r>
      <w:r w:rsidR="00AE4D0C">
        <w:rPr>
          <w:rFonts w:ascii="Times New Roman" w:hAnsi="Times New Roman"/>
        </w:rPr>
        <w:t>are needed.  The benefit of operating the water system is to the water consuming public on Renegade Mountain.</w:t>
      </w:r>
    </w:p>
    <w:p w:rsidR="00AE4D0C" w:rsidRDefault="00AE4D0C" w:rsidP="00AB7F5B">
      <w:pPr>
        <w:spacing w:line="480" w:lineRule="auto"/>
        <w:jc w:val="both"/>
        <w:rPr>
          <w:rFonts w:ascii="Times New Roman" w:hAnsi="Times New Roman"/>
        </w:rPr>
      </w:pPr>
      <w:r>
        <w:rPr>
          <w:rFonts w:ascii="Times New Roman" w:hAnsi="Times New Roman"/>
        </w:rPr>
        <w:tab/>
        <w:t>By its very nature</w:t>
      </w:r>
      <w:r w:rsidR="00381CC3">
        <w:rPr>
          <w:rFonts w:ascii="Times New Roman" w:hAnsi="Times New Roman"/>
        </w:rPr>
        <w:t>, however,</w:t>
      </w:r>
      <w:r w:rsidR="00BE3495">
        <w:rPr>
          <w:rFonts w:ascii="Times New Roman" w:hAnsi="Times New Roman"/>
        </w:rPr>
        <w:t xml:space="preserve"> </w:t>
      </w:r>
      <w:r>
        <w:rPr>
          <w:rFonts w:ascii="Times New Roman" w:hAnsi="Times New Roman"/>
        </w:rPr>
        <w:t xml:space="preserve">the LHWS Receivership is not a perpetual entity and has obtained the Receivership Court approval of a Receivership Plan.  </w:t>
      </w:r>
      <w:r w:rsidR="00BE3495">
        <w:rPr>
          <w:rFonts w:ascii="Times New Roman" w:hAnsi="Times New Roman"/>
        </w:rPr>
        <w:t>Petition</w:t>
      </w:r>
      <w:r>
        <w:rPr>
          <w:rFonts w:ascii="Times New Roman" w:hAnsi="Times New Roman"/>
        </w:rPr>
        <w:t xml:space="preserve"> at ¶ </w:t>
      </w:r>
      <w:r w:rsidRPr="00AE4D0C">
        <w:rPr>
          <w:rFonts w:ascii="Times New Roman" w:hAnsi="Times New Roman"/>
          <w:highlight w:val="yellow"/>
        </w:rPr>
        <w:t>____</w:t>
      </w:r>
      <w:r>
        <w:rPr>
          <w:rFonts w:ascii="Times New Roman" w:hAnsi="Times New Roman"/>
        </w:rPr>
        <w:t xml:space="preserve">.  That plan was to seek out water utility operators to bid upon the </w:t>
      </w:r>
      <w:r w:rsidR="00381CC3">
        <w:rPr>
          <w:rFonts w:ascii="Times New Roman" w:hAnsi="Times New Roman"/>
        </w:rPr>
        <w:t xml:space="preserve">LHWS </w:t>
      </w:r>
      <w:r>
        <w:rPr>
          <w:rFonts w:ascii="Times New Roman" w:hAnsi="Times New Roman"/>
        </w:rPr>
        <w:t xml:space="preserve">water utility.  As set forth in the </w:t>
      </w:r>
      <w:r w:rsidR="00BE3495">
        <w:rPr>
          <w:rFonts w:ascii="Times New Roman" w:hAnsi="Times New Roman"/>
        </w:rPr>
        <w:t>Petition</w:t>
      </w:r>
      <w:r>
        <w:rPr>
          <w:rFonts w:ascii="Times New Roman" w:hAnsi="Times New Roman"/>
        </w:rPr>
        <w:t>, only on</w:t>
      </w:r>
      <w:r w:rsidR="00381CC3">
        <w:rPr>
          <w:rFonts w:ascii="Times New Roman" w:hAnsi="Times New Roman"/>
        </w:rPr>
        <w:t>e</w:t>
      </w:r>
      <w:r>
        <w:rPr>
          <w:rFonts w:ascii="Times New Roman" w:hAnsi="Times New Roman"/>
        </w:rPr>
        <w:t xml:space="preserve"> bid was made.  </w:t>
      </w:r>
      <w:r w:rsidR="00BE3495">
        <w:rPr>
          <w:rFonts w:ascii="Times New Roman" w:hAnsi="Times New Roman"/>
        </w:rPr>
        <w:t>Petition</w:t>
      </w:r>
      <w:r>
        <w:rPr>
          <w:rFonts w:ascii="Times New Roman" w:hAnsi="Times New Roman"/>
        </w:rPr>
        <w:t xml:space="preserve"> at ¶ </w:t>
      </w:r>
      <w:r w:rsidRPr="00AE4D0C">
        <w:rPr>
          <w:rFonts w:ascii="Times New Roman" w:hAnsi="Times New Roman"/>
          <w:highlight w:val="yellow"/>
        </w:rPr>
        <w:t>___</w:t>
      </w:r>
      <w:r>
        <w:rPr>
          <w:rFonts w:ascii="Times New Roman" w:hAnsi="Times New Roman"/>
        </w:rPr>
        <w:t>.  Terra Mountain, presumably, is seizing upon that in contending that the LHWS Receiver is taking action to benefit a private party</w:t>
      </w:r>
      <w:r w:rsidR="00381CC3">
        <w:rPr>
          <w:rFonts w:ascii="Times New Roman" w:hAnsi="Times New Roman"/>
        </w:rPr>
        <w:t xml:space="preserve"> – i.e. the </w:t>
      </w:r>
      <w:r w:rsidR="00381CC3">
        <w:rPr>
          <w:rFonts w:ascii="Times New Roman" w:hAnsi="Times New Roman"/>
        </w:rPr>
        <w:lastRenderedPageBreak/>
        <w:t xml:space="preserve">one bidder </w:t>
      </w:r>
      <w:r w:rsidR="006754C0">
        <w:rPr>
          <w:rFonts w:ascii="Times New Roman" w:hAnsi="Times New Roman"/>
        </w:rPr>
        <w:t xml:space="preserve">– </w:t>
      </w:r>
      <w:r w:rsidR="00381CC3">
        <w:rPr>
          <w:rFonts w:ascii="Times New Roman" w:hAnsi="Times New Roman"/>
        </w:rPr>
        <w:t>Aqua Green</w:t>
      </w:r>
      <w:r>
        <w:rPr>
          <w:rFonts w:ascii="Times New Roman" w:hAnsi="Times New Roman"/>
        </w:rPr>
        <w:t>.  Such is not the case.  The LHWS Receiver seeks easement rights as to the Terra Mountain property over which the Water Supply Line transverses so as to secure the needed property rights to operate the LHWS for the public benefit of providing a reliable source of potable water to the Renegade Mountain</w:t>
      </w:r>
      <w:r w:rsidR="00381CC3">
        <w:rPr>
          <w:rFonts w:ascii="Times New Roman" w:hAnsi="Times New Roman"/>
        </w:rPr>
        <w:t xml:space="preserve"> community</w:t>
      </w:r>
      <w:r>
        <w:rPr>
          <w:rFonts w:ascii="Times New Roman" w:hAnsi="Times New Roman"/>
        </w:rPr>
        <w:t xml:space="preserve">.  These are rights needed by Aqua Green or any other water </w:t>
      </w:r>
      <w:r w:rsidR="003959AB">
        <w:rPr>
          <w:rFonts w:ascii="Times New Roman" w:hAnsi="Times New Roman"/>
        </w:rPr>
        <w:t>utility operator going forward and the ability to secure those rights are matters precedent to Aqua Green</w:t>
      </w:r>
      <w:r w:rsidR="006754C0">
        <w:rPr>
          <w:rFonts w:ascii="Times New Roman" w:hAnsi="Times New Roman"/>
        </w:rPr>
        <w:t>,</w:t>
      </w:r>
      <w:r w:rsidR="003959AB">
        <w:rPr>
          <w:rFonts w:ascii="Times New Roman" w:hAnsi="Times New Roman"/>
        </w:rPr>
        <w:t xml:space="preserve"> or any other water utility operator</w:t>
      </w:r>
      <w:r w:rsidR="006754C0">
        <w:rPr>
          <w:rFonts w:ascii="Times New Roman" w:hAnsi="Times New Roman"/>
        </w:rPr>
        <w:t>,</w:t>
      </w:r>
      <w:r w:rsidR="003959AB">
        <w:rPr>
          <w:rFonts w:ascii="Times New Roman" w:hAnsi="Times New Roman"/>
        </w:rPr>
        <w:t xml:space="preserve"> to purchase LHWS out of receivership.  But the efforts of the LHWS Receiver are not to benefit the subsequent utility operator, but rather to benefit the public interest in providing potable water to the Renegade Mountain</w:t>
      </w:r>
      <w:r w:rsidR="00381CC3">
        <w:rPr>
          <w:rFonts w:ascii="Times New Roman" w:hAnsi="Times New Roman"/>
        </w:rPr>
        <w:t xml:space="preserve"> community</w:t>
      </w:r>
      <w:r w:rsidR="003959AB">
        <w:rPr>
          <w:rFonts w:ascii="Times New Roman" w:hAnsi="Times New Roman"/>
        </w:rPr>
        <w:t xml:space="preserve">.  </w:t>
      </w:r>
    </w:p>
    <w:p w:rsidR="00D33E76" w:rsidRDefault="00D33E76" w:rsidP="00D33E76">
      <w:pPr>
        <w:ind w:left="720" w:hanging="720"/>
        <w:jc w:val="both"/>
        <w:rPr>
          <w:rFonts w:ascii="Times New Roman" w:hAnsi="Times New Roman"/>
          <w:b/>
        </w:rPr>
      </w:pPr>
      <w:r>
        <w:rPr>
          <w:rFonts w:ascii="Times New Roman" w:hAnsi="Times New Roman"/>
          <w:b/>
        </w:rPr>
        <w:t>E</w:t>
      </w:r>
      <w:r w:rsidRPr="0032780E">
        <w:rPr>
          <w:rFonts w:ascii="Times New Roman" w:hAnsi="Times New Roman"/>
          <w:b/>
        </w:rPr>
        <w:t>.</w:t>
      </w:r>
      <w:r w:rsidRPr="0032780E">
        <w:rPr>
          <w:rFonts w:ascii="Times New Roman" w:hAnsi="Times New Roman"/>
          <w:b/>
        </w:rPr>
        <w:tab/>
      </w:r>
      <w:r w:rsidRPr="00D33E76">
        <w:rPr>
          <w:rFonts w:ascii="Times New Roman" w:hAnsi="Times New Roman"/>
          <w:b/>
          <w:u w:val="single"/>
        </w:rPr>
        <w:t>Petition Adequately Describes the Terra Mountain Property in a Pr</w:t>
      </w:r>
      <w:r>
        <w:rPr>
          <w:rFonts w:ascii="Times New Roman" w:hAnsi="Times New Roman"/>
          <w:b/>
          <w:u w:val="single"/>
        </w:rPr>
        <w:t>o</w:t>
      </w:r>
      <w:r w:rsidRPr="00D33E76">
        <w:rPr>
          <w:rFonts w:ascii="Times New Roman" w:hAnsi="Times New Roman"/>
          <w:b/>
          <w:u w:val="single"/>
        </w:rPr>
        <w:t>per Mode</w:t>
      </w:r>
      <w:r>
        <w:rPr>
          <w:rFonts w:ascii="Times New Roman" w:hAnsi="Times New Roman"/>
          <w:b/>
        </w:rPr>
        <w:t>.</w:t>
      </w:r>
    </w:p>
    <w:p w:rsidR="00D33E76" w:rsidRPr="0032780E" w:rsidRDefault="00D33E76" w:rsidP="00D33E76">
      <w:pPr>
        <w:jc w:val="both"/>
        <w:rPr>
          <w:rFonts w:ascii="Times New Roman" w:hAnsi="Times New Roman"/>
          <w:b/>
        </w:rPr>
      </w:pPr>
    </w:p>
    <w:p w:rsidR="00A428B2" w:rsidRDefault="00D33E76" w:rsidP="0032780E">
      <w:pPr>
        <w:spacing w:line="480" w:lineRule="auto"/>
        <w:jc w:val="both"/>
        <w:rPr>
          <w:rFonts w:ascii="Times New Roman" w:hAnsi="Times New Roman"/>
        </w:rPr>
      </w:pPr>
      <w:r>
        <w:rPr>
          <w:rFonts w:ascii="Times New Roman" w:hAnsi="Times New Roman"/>
        </w:rPr>
        <w:tab/>
        <w:t xml:space="preserve">Pursuant to T.C.A. § 29-16-104, a condemnation petition is to include a description of the property sought to be condemned “set apart by metes and bounds or </w:t>
      </w:r>
      <w:r>
        <w:rPr>
          <w:rFonts w:ascii="Times New Roman" w:hAnsi="Times New Roman"/>
          <w:u w:val="single"/>
        </w:rPr>
        <w:t>other proper mode</w:t>
      </w:r>
      <w:r>
        <w:rPr>
          <w:rFonts w:ascii="Times New Roman" w:hAnsi="Times New Roman"/>
        </w:rPr>
        <w:t>.”  T.C.A. § 29-16-104(4) (emphasis added.)  The LHWS Receiver asserts that the Petition identifies the Terra Mountain property at issue exactly the way that Terra Mountain chose to identify the subject land in its December 27, 2013 Deed of Conservation Easement (recorded at ROD Book 1422 / Page 1806-2009 Cumberland County Register of Deeds Office) wherein Terra Mountain placed the bulk of its land on Renegade Mountain under a conservation easement.  Terra Mountain, however, carved out from the Deed of Conservation Easement</w:t>
      </w:r>
      <w:r w:rsidR="00BE3495">
        <w:rPr>
          <w:rFonts w:ascii="Times New Roman" w:hAnsi="Times New Roman"/>
        </w:rPr>
        <w:t xml:space="preserve"> (</w:t>
      </w:r>
      <w:r>
        <w:rPr>
          <w:rFonts w:ascii="Times New Roman" w:hAnsi="Times New Roman"/>
        </w:rPr>
        <w:t>amongst other property</w:t>
      </w:r>
      <w:r w:rsidR="00BE3495">
        <w:rPr>
          <w:rFonts w:ascii="Times New Roman" w:hAnsi="Times New Roman"/>
        </w:rPr>
        <w:t>)</w:t>
      </w:r>
      <w:r>
        <w:rPr>
          <w:rFonts w:ascii="Times New Roman" w:hAnsi="Times New Roman"/>
        </w:rPr>
        <w:t xml:space="preserve"> the property over which the Water Supply Line transverses.  Petition at ¶ 32.  It must be assumed that Terra Mountain would have identified </w:t>
      </w:r>
      <w:r w:rsidR="00BE3495">
        <w:rPr>
          <w:rFonts w:ascii="Times New Roman" w:hAnsi="Times New Roman"/>
        </w:rPr>
        <w:t>t</w:t>
      </w:r>
      <w:r>
        <w:rPr>
          <w:rFonts w:ascii="Times New Roman" w:hAnsi="Times New Roman"/>
        </w:rPr>
        <w:t xml:space="preserve">hat carved out section containing the “existing waterline” with the care and specificity it deemed adequate.  </w:t>
      </w:r>
      <w:r w:rsidR="006754C0">
        <w:rPr>
          <w:rFonts w:ascii="Times New Roman" w:hAnsi="Times New Roman"/>
        </w:rPr>
        <w:t xml:space="preserve">In doing so, </w:t>
      </w:r>
      <w:r>
        <w:rPr>
          <w:rFonts w:ascii="Times New Roman" w:hAnsi="Times New Roman"/>
        </w:rPr>
        <w:t>Terra Mountain’s description of the carve out from the Deed of Conservation Easement contains no metes and bounds descriptions.</w:t>
      </w:r>
      <w:r w:rsidR="003B269C">
        <w:rPr>
          <w:rFonts w:ascii="Times New Roman" w:hAnsi="Times New Roman"/>
        </w:rPr>
        <w:t xml:space="preserve">  Rather, it is described only in reference to “the existing </w:t>
      </w:r>
      <w:r w:rsidR="003B269C">
        <w:rPr>
          <w:rFonts w:ascii="Times New Roman" w:hAnsi="Times New Roman"/>
        </w:rPr>
        <w:lastRenderedPageBreak/>
        <w:t xml:space="preserve">waterline” which is shown </w:t>
      </w:r>
      <w:r w:rsidR="00467435">
        <w:rPr>
          <w:rFonts w:ascii="Times New Roman" w:hAnsi="Times New Roman"/>
        </w:rPr>
        <w:t xml:space="preserve">by a </w:t>
      </w:r>
      <w:r w:rsidR="003B269C">
        <w:rPr>
          <w:rFonts w:ascii="Times New Roman" w:hAnsi="Times New Roman"/>
        </w:rPr>
        <w:t xml:space="preserve">“Leopoidite Lilac” (i.e. pink/purple) line drawn on a map contained in an attachment to the recorded Deed of Conservation Easement.  Petition at ¶ 33.  This is exactly how the Terra Mountain property at issue is described in the Petition.  Petition at ¶ </w:t>
      </w:r>
      <w:r w:rsidR="003B269C" w:rsidRPr="003B269C">
        <w:rPr>
          <w:rFonts w:ascii="Times New Roman" w:hAnsi="Times New Roman"/>
          <w:highlight w:val="yellow"/>
        </w:rPr>
        <w:t>___</w:t>
      </w:r>
      <w:r w:rsidR="003B269C">
        <w:rPr>
          <w:rFonts w:ascii="Times New Roman" w:hAnsi="Times New Roman"/>
        </w:rPr>
        <w:t xml:space="preserve">.  Moreover, in admitting in its Motion that is knows that the Water Supply Line has been “in existence for decades” (Motion at ¶ 9), </w:t>
      </w:r>
      <w:r w:rsidR="00467435">
        <w:rPr>
          <w:rFonts w:ascii="Times New Roman" w:hAnsi="Times New Roman"/>
        </w:rPr>
        <w:t>Terra Mountain</w:t>
      </w:r>
      <w:r w:rsidR="003B269C">
        <w:rPr>
          <w:rFonts w:ascii="Times New Roman" w:hAnsi="Times New Roman"/>
        </w:rPr>
        <w:t xml:space="preserve"> must, therefore, know where that water line is located and thus knows the specific property</w:t>
      </w:r>
      <w:r w:rsidR="0065779F">
        <w:rPr>
          <w:rFonts w:ascii="Times New Roman" w:hAnsi="Times New Roman"/>
        </w:rPr>
        <w:t xml:space="preserve"> upon which</w:t>
      </w:r>
      <w:r w:rsidR="003B269C">
        <w:rPr>
          <w:rFonts w:ascii="Times New Roman" w:hAnsi="Times New Roman"/>
        </w:rPr>
        <w:t xml:space="preserve"> the LHWS Receiver</w:t>
      </w:r>
      <w:r w:rsidR="0065779F">
        <w:rPr>
          <w:rFonts w:ascii="Times New Roman" w:hAnsi="Times New Roman"/>
        </w:rPr>
        <w:t xml:space="preserve"> seeks easement rights</w:t>
      </w:r>
      <w:r w:rsidR="003B269C">
        <w:rPr>
          <w:rFonts w:ascii="Times New Roman" w:hAnsi="Times New Roman"/>
        </w:rPr>
        <w:t>.</w:t>
      </w:r>
    </w:p>
    <w:p w:rsidR="003B269C" w:rsidRDefault="003B269C" w:rsidP="0032780E">
      <w:pPr>
        <w:spacing w:line="480" w:lineRule="auto"/>
        <w:jc w:val="both"/>
        <w:rPr>
          <w:rFonts w:ascii="Times New Roman" w:hAnsi="Times New Roman"/>
        </w:rPr>
      </w:pPr>
      <w:r>
        <w:rPr>
          <w:rFonts w:ascii="Times New Roman" w:hAnsi="Times New Roman"/>
        </w:rPr>
        <w:tab/>
        <w:t xml:space="preserve">In sum, the LHWS Receiver asserts that the Petition adequately describes in “other </w:t>
      </w:r>
      <w:r w:rsidR="00BE3495">
        <w:rPr>
          <w:rFonts w:ascii="Times New Roman" w:hAnsi="Times New Roman"/>
        </w:rPr>
        <w:t xml:space="preserve">proper </w:t>
      </w:r>
      <w:r>
        <w:rPr>
          <w:rFonts w:ascii="Times New Roman" w:hAnsi="Times New Roman"/>
        </w:rPr>
        <w:t>m</w:t>
      </w:r>
      <w:r w:rsidR="00E06DE0">
        <w:rPr>
          <w:rFonts w:ascii="Times New Roman" w:hAnsi="Times New Roman"/>
        </w:rPr>
        <w:t>o</w:t>
      </w:r>
      <w:r w:rsidR="00BE3495">
        <w:rPr>
          <w:rFonts w:ascii="Times New Roman" w:hAnsi="Times New Roman"/>
        </w:rPr>
        <w:t>de</w:t>
      </w:r>
      <w:r>
        <w:rPr>
          <w:rFonts w:ascii="Times New Roman" w:hAnsi="Times New Roman"/>
        </w:rPr>
        <w:t>” the Terra Mountain property at issue (T.C.A. § 29-16-104(4)) and thus dismissal on that basis would be improper.</w:t>
      </w:r>
    </w:p>
    <w:p w:rsidR="003B269C" w:rsidRDefault="003B269C" w:rsidP="0032780E">
      <w:pPr>
        <w:spacing w:line="480" w:lineRule="auto"/>
        <w:jc w:val="both"/>
        <w:rPr>
          <w:rFonts w:ascii="Times New Roman" w:hAnsi="Times New Roman"/>
        </w:rPr>
      </w:pPr>
      <w:r>
        <w:rPr>
          <w:rFonts w:ascii="Times New Roman" w:hAnsi="Times New Roman"/>
        </w:rPr>
        <w:tab/>
      </w:r>
      <w:r w:rsidRPr="0065779F">
        <w:rPr>
          <w:rFonts w:ascii="Times New Roman" w:hAnsi="Times New Roman"/>
          <w:u w:val="single"/>
        </w:rPr>
        <w:t>As a point of information, the LHWS Receiver has ordered a survey of the Water Supply Line which is on-going and expected to be completed by the end of October 2017</w:t>
      </w:r>
      <w:r>
        <w:rPr>
          <w:rFonts w:ascii="Times New Roman" w:hAnsi="Times New Roman"/>
        </w:rPr>
        <w:t xml:space="preserve">.  </w:t>
      </w:r>
      <w:r w:rsidR="00033CD3">
        <w:rPr>
          <w:rFonts w:ascii="Times New Roman" w:hAnsi="Times New Roman"/>
        </w:rPr>
        <w:t xml:space="preserve">Upon denial of Terra Mountain’s Motion to Dismiss and </w:t>
      </w:r>
      <w:r w:rsidR="0065779F">
        <w:rPr>
          <w:rFonts w:ascii="Times New Roman" w:hAnsi="Times New Roman"/>
        </w:rPr>
        <w:t>as</w:t>
      </w:r>
      <w:r w:rsidR="00033CD3">
        <w:rPr>
          <w:rFonts w:ascii="Times New Roman" w:hAnsi="Times New Roman"/>
        </w:rPr>
        <w:t xml:space="preserve"> </w:t>
      </w:r>
      <w:r>
        <w:rPr>
          <w:rFonts w:ascii="Times New Roman" w:hAnsi="Times New Roman"/>
        </w:rPr>
        <w:t>this matter progresses through discovery, that survey will be provided to Terra Mountain.</w:t>
      </w:r>
    </w:p>
    <w:p w:rsidR="003B269C" w:rsidRDefault="003B269C" w:rsidP="003B269C">
      <w:pPr>
        <w:ind w:left="720" w:hanging="720"/>
        <w:jc w:val="both"/>
        <w:rPr>
          <w:rFonts w:ascii="Times New Roman" w:hAnsi="Times New Roman"/>
          <w:b/>
        </w:rPr>
      </w:pPr>
      <w:r>
        <w:rPr>
          <w:rFonts w:ascii="Times New Roman" w:hAnsi="Times New Roman"/>
          <w:b/>
        </w:rPr>
        <w:t>F</w:t>
      </w:r>
      <w:r w:rsidRPr="0032780E">
        <w:rPr>
          <w:rFonts w:ascii="Times New Roman" w:hAnsi="Times New Roman"/>
          <w:b/>
        </w:rPr>
        <w:t>.</w:t>
      </w:r>
      <w:r w:rsidRPr="0032780E">
        <w:rPr>
          <w:rFonts w:ascii="Times New Roman" w:hAnsi="Times New Roman"/>
          <w:b/>
        </w:rPr>
        <w:tab/>
      </w:r>
      <w:r w:rsidRPr="0032780E">
        <w:rPr>
          <w:rFonts w:ascii="Times New Roman" w:hAnsi="Times New Roman"/>
          <w:b/>
          <w:u w:val="single"/>
        </w:rPr>
        <w:t xml:space="preserve">Petition </w:t>
      </w:r>
      <w:r>
        <w:rPr>
          <w:rFonts w:ascii="Times New Roman" w:hAnsi="Times New Roman"/>
          <w:b/>
          <w:u w:val="single"/>
        </w:rPr>
        <w:t xml:space="preserve">Adequately </w:t>
      </w:r>
      <w:r w:rsidRPr="0032780E">
        <w:rPr>
          <w:rFonts w:ascii="Times New Roman" w:hAnsi="Times New Roman"/>
          <w:b/>
          <w:u w:val="single"/>
        </w:rPr>
        <w:t>Establish</w:t>
      </w:r>
      <w:r>
        <w:rPr>
          <w:rFonts w:ascii="Times New Roman" w:hAnsi="Times New Roman"/>
          <w:b/>
          <w:u w:val="single"/>
        </w:rPr>
        <w:t>es</w:t>
      </w:r>
      <w:r w:rsidRPr="0032780E">
        <w:rPr>
          <w:rFonts w:ascii="Times New Roman" w:hAnsi="Times New Roman"/>
          <w:b/>
          <w:u w:val="single"/>
        </w:rPr>
        <w:t xml:space="preserve"> th</w:t>
      </w:r>
      <w:r>
        <w:rPr>
          <w:rFonts w:ascii="Times New Roman" w:hAnsi="Times New Roman"/>
          <w:b/>
          <w:u w:val="single"/>
        </w:rPr>
        <w:t>e Necessity of Condemnation of the Property / Property Rights It Seeks from Terra Mountain</w:t>
      </w:r>
      <w:r w:rsidRPr="0032780E">
        <w:rPr>
          <w:rFonts w:ascii="Times New Roman" w:hAnsi="Times New Roman"/>
          <w:b/>
        </w:rPr>
        <w:t>.</w:t>
      </w:r>
    </w:p>
    <w:p w:rsidR="003B269C" w:rsidRPr="0032780E" w:rsidRDefault="003B269C" w:rsidP="003B269C">
      <w:pPr>
        <w:jc w:val="both"/>
        <w:rPr>
          <w:rFonts w:ascii="Times New Roman" w:hAnsi="Times New Roman"/>
          <w:b/>
        </w:rPr>
      </w:pPr>
    </w:p>
    <w:p w:rsidR="003B269C" w:rsidRDefault="003B269C" w:rsidP="003B269C">
      <w:pPr>
        <w:spacing w:line="480" w:lineRule="auto"/>
        <w:jc w:val="both"/>
        <w:rPr>
          <w:rFonts w:ascii="Times New Roman" w:hAnsi="Times New Roman"/>
        </w:rPr>
      </w:pPr>
      <w:r>
        <w:rPr>
          <w:rFonts w:ascii="Times New Roman" w:hAnsi="Times New Roman"/>
        </w:rPr>
        <w:tab/>
      </w:r>
      <w:r w:rsidR="00467435">
        <w:rPr>
          <w:rFonts w:ascii="Times New Roman" w:hAnsi="Times New Roman"/>
        </w:rPr>
        <w:t>Terra Mountain next complains that the Petition does not set forth that the condemnation of the subject Terra Mountain property is “necessary.”  In doing so, Terra Mountain ignores the Petition and the reality of what is necessary to provide potable water to the Renegade Mountain community.</w:t>
      </w:r>
      <w:r w:rsidR="008276AB">
        <w:rPr>
          <w:rFonts w:ascii="Times New Roman" w:hAnsi="Times New Roman"/>
        </w:rPr>
        <w:t xml:space="preserve"> </w:t>
      </w:r>
    </w:p>
    <w:p w:rsidR="008276AB" w:rsidRDefault="008276AB" w:rsidP="003B269C">
      <w:pPr>
        <w:spacing w:line="480" w:lineRule="auto"/>
        <w:jc w:val="both"/>
        <w:rPr>
          <w:rFonts w:ascii="Times New Roman" w:hAnsi="Times New Roman"/>
        </w:rPr>
      </w:pPr>
      <w:r>
        <w:rPr>
          <w:rFonts w:ascii="Times New Roman" w:hAnsi="Times New Roman"/>
        </w:rPr>
        <w:tab/>
        <w:t xml:space="preserve">Clearly, it is necessary for LHWS to have continued the supply of water which is provided through the Water Supply Line that transverses the Terra Mountain property at issue.  In order to ensure </w:t>
      </w:r>
      <w:r w:rsidR="00896040">
        <w:rPr>
          <w:rFonts w:ascii="Times New Roman" w:hAnsi="Times New Roman"/>
        </w:rPr>
        <w:t>th</w:t>
      </w:r>
      <w:r w:rsidR="00467435">
        <w:rPr>
          <w:rFonts w:ascii="Times New Roman" w:hAnsi="Times New Roman"/>
        </w:rPr>
        <w:t>e</w:t>
      </w:r>
      <w:r w:rsidR="00896040">
        <w:rPr>
          <w:rFonts w:ascii="Times New Roman" w:hAnsi="Times New Roman"/>
        </w:rPr>
        <w:t xml:space="preserve"> continued supply of water</w:t>
      </w:r>
      <w:r w:rsidR="00467435">
        <w:rPr>
          <w:rFonts w:ascii="Times New Roman" w:hAnsi="Times New Roman"/>
        </w:rPr>
        <w:t xml:space="preserve"> to the Renegade Mountain community</w:t>
      </w:r>
      <w:r w:rsidR="00896040">
        <w:rPr>
          <w:rFonts w:ascii="Times New Roman" w:hAnsi="Times New Roman"/>
        </w:rPr>
        <w:t xml:space="preserve">, easement rights, as requested in the Petition regarding the Tera Mountain property is needed.  </w:t>
      </w:r>
      <w:r w:rsidR="00896040">
        <w:rPr>
          <w:rFonts w:ascii="Times New Roman" w:hAnsi="Times New Roman"/>
        </w:rPr>
        <w:lastRenderedPageBreak/>
        <w:t xml:space="preserve">Petition at ¶ </w:t>
      </w:r>
      <w:r w:rsidR="00896040" w:rsidRPr="00896040">
        <w:rPr>
          <w:rFonts w:ascii="Times New Roman" w:hAnsi="Times New Roman"/>
          <w:highlight w:val="yellow"/>
        </w:rPr>
        <w:t>___</w:t>
      </w:r>
      <w:r w:rsidR="00896040">
        <w:rPr>
          <w:rFonts w:ascii="Times New Roman" w:hAnsi="Times New Roman"/>
        </w:rPr>
        <w:t xml:space="preserve">.  </w:t>
      </w:r>
      <w:r w:rsidR="0022525C">
        <w:rPr>
          <w:rFonts w:ascii="Times New Roman" w:hAnsi="Times New Roman"/>
        </w:rPr>
        <w:t>Accordingly, the Petition adequately sets for</w:t>
      </w:r>
      <w:r w:rsidR="00467435">
        <w:rPr>
          <w:rFonts w:ascii="Times New Roman" w:hAnsi="Times New Roman"/>
        </w:rPr>
        <w:t>th</w:t>
      </w:r>
      <w:r w:rsidR="0022525C">
        <w:rPr>
          <w:rFonts w:ascii="Times New Roman" w:hAnsi="Times New Roman"/>
        </w:rPr>
        <w:t xml:space="preserve"> the </w:t>
      </w:r>
      <w:r w:rsidR="00467435">
        <w:rPr>
          <w:rFonts w:ascii="Times New Roman" w:hAnsi="Times New Roman"/>
        </w:rPr>
        <w:t>“</w:t>
      </w:r>
      <w:r w:rsidR="0022525C">
        <w:rPr>
          <w:rFonts w:ascii="Times New Roman" w:hAnsi="Times New Roman"/>
        </w:rPr>
        <w:t>necessity</w:t>
      </w:r>
      <w:r w:rsidR="00467435">
        <w:rPr>
          <w:rFonts w:ascii="Times New Roman" w:hAnsi="Times New Roman"/>
        </w:rPr>
        <w:t>”</w:t>
      </w:r>
      <w:r w:rsidR="0022525C">
        <w:rPr>
          <w:rFonts w:ascii="Times New Roman" w:hAnsi="Times New Roman"/>
        </w:rPr>
        <w:t xml:space="preserve"> of condemnation of the property</w:t>
      </w:r>
      <w:r w:rsidR="00707BFC">
        <w:rPr>
          <w:rFonts w:ascii="Times New Roman" w:hAnsi="Times New Roman"/>
        </w:rPr>
        <w:t>/p</w:t>
      </w:r>
      <w:r w:rsidR="0022525C">
        <w:rPr>
          <w:rFonts w:ascii="Times New Roman" w:hAnsi="Times New Roman"/>
        </w:rPr>
        <w:t>roperty interests is seeks from Terra Mou</w:t>
      </w:r>
      <w:r w:rsidR="00707BFC">
        <w:rPr>
          <w:rFonts w:ascii="Times New Roman" w:hAnsi="Times New Roman"/>
        </w:rPr>
        <w:t>n</w:t>
      </w:r>
      <w:r w:rsidR="0022525C">
        <w:rPr>
          <w:rFonts w:ascii="Times New Roman" w:hAnsi="Times New Roman"/>
        </w:rPr>
        <w:t>tain.</w:t>
      </w:r>
    </w:p>
    <w:p w:rsidR="00707BFC" w:rsidRDefault="00707BFC" w:rsidP="00707BFC">
      <w:pPr>
        <w:ind w:left="720" w:hanging="720"/>
        <w:jc w:val="both"/>
        <w:rPr>
          <w:rFonts w:ascii="Times New Roman" w:hAnsi="Times New Roman"/>
          <w:b/>
        </w:rPr>
      </w:pPr>
      <w:r>
        <w:rPr>
          <w:rFonts w:ascii="Times New Roman" w:hAnsi="Times New Roman"/>
          <w:b/>
        </w:rPr>
        <w:t>G</w:t>
      </w:r>
      <w:r w:rsidRPr="0032780E">
        <w:rPr>
          <w:rFonts w:ascii="Times New Roman" w:hAnsi="Times New Roman"/>
          <w:b/>
        </w:rPr>
        <w:t>.</w:t>
      </w:r>
      <w:r w:rsidRPr="0032780E">
        <w:rPr>
          <w:rFonts w:ascii="Times New Roman" w:hAnsi="Times New Roman"/>
          <w:b/>
        </w:rPr>
        <w:tab/>
      </w:r>
      <w:r>
        <w:rPr>
          <w:rFonts w:ascii="Times New Roman" w:hAnsi="Times New Roman"/>
          <w:b/>
          <w:u w:val="single"/>
        </w:rPr>
        <w:t>A</w:t>
      </w:r>
      <w:r w:rsidR="00755508">
        <w:rPr>
          <w:rFonts w:ascii="Times New Roman" w:hAnsi="Times New Roman"/>
          <w:b/>
          <w:u w:val="single"/>
        </w:rPr>
        <w:t>ctual Case or Controversy Exists</w:t>
      </w:r>
      <w:r w:rsidRPr="0032780E">
        <w:rPr>
          <w:rFonts w:ascii="Times New Roman" w:hAnsi="Times New Roman"/>
          <w:b/>
        </w:rPr>
        <w:t>.</w:t>
      </w:r>
    </w:p>
    <w:p w:rsidR="00707BFC" w:rsidRPr="0032780E" w:rsidRDefault="00707BFC" w:rsidP="00707BFC">
      <w:pPr>
        <w:jc w:val="both"/>
        <w:rPr>
          <w:rFonts w:ascii="Times New Roman" w:hAnsi="Times New Roman"/>
          <w:b/>
        </w:rPr>
      </w:pPr>
    </w:p>
    <w:p w:rsidR="00707BFC" w:rsidRDefault="00707BFC" w:rsidP="00707BFC">
      <w:pPr>
        <w:spacing w:line="480" w:lineRule="auto"/>
        <w:jc w:val="both"/>
        <w:rPr>
          <w:rFonts w:ascii="Times New Roman" w:hAnsi="Times New Roman"/>
        </w:rPr>
      </w:pPr>
      <w:r>
        <w:rPr>
          <w:rFonts w:ascii="Times New Roman" w:hAnsi="Times New Roman"/>
        </w:rPr>
        <w:tab/>
      </w:r>
      <w:r w:rsidR="00755508">
        <w:rPr>
          <w:rFonts w:ascii="Times New Roman" w:hAnsi="Times New Roman"/>
        </w:rPr>
        <w:t xml:space="preserve">Terra Mountain next complains that there is no case or controversy as between it and the LHWS Receiver that would support the request for a clarification of rights and/or clarification of rights regarding an easement as to the Terra Mountain </w:t>
      </w:r>
      <w:r w:rsidR="00AC15DA">
        <w:rPr>
          <w:rFonts w:ascii="Times New Roman" w:hAnsi="Times New Roman"/>
        </w:rPr>
        <w:t>property over which the Water Supply Line transverses.</w:t>
      </w:r>
    </w:p>
    <w:p w:rsidR="00AC15DA" w:rsidRDefault="00AC15DA" w:rsidP="00707BFC">
      <w:pPr>
        <w:spacing w:line="480" w:lineRule="auto"/>
        <w:jc w:val="both"/>
        <w:rPr>
          <w:rFonts w:ascii="Times New Roman" w:hAnsi="Times New Roman"/>
        </w:rPr>
      </w:pPr>
      <w:r>
        <w:rPr>
          <w:rFonts w:ascii="Times New Roman" w:hAnsi="Times New Roman"/>
        </w:rPr>
        <w:tab/>
        <w:t xml:space="preserve">With Terra Mountain’s admission that </w:t>
      </w:r>
      <w:r w:rsidR="00467435">
        <w:rPr>
          <w:rFonts w:ascii="Times New Roman" w:hAnsi="Times New Roman"/>
        </w:rPr>
        <w:t xml:space="preserve">an easement exists as to </w:t>
      </w:r>
      <w:r>
        <w:rPr>
          <w:rFonts w:ascii="Times New Roman" w:hAnsi="Times New Roman"/>
        </w:rPr>
        <w:t>the Water Supply Line (</w:t>
      </w:r>
      <w:r>
        <w:rPr>
          <w:rFonts w:ascii="Times New Roman" w:hAnsi="Times New Roman"/>
          <w:i/>
        </w:rPr>
        <w:t>see</w:t>
      </w:r>
      <w:r>
        <w:rPr>
          <w:rFonts w:ascii="Times New Roman" w:hAnsi="Times New Roman"/>
        </w:rPr>
        <w:t xml:space="preserve"> Motion to Dismiss at p. 5, ¶ 9)</w:t>
      </w:r>
      <w:r w:rsidR="00467435">
        <w:rPr>
          <w:rFonts w:ascii="Times New Roman" w:hAnsi="Times New Roman"/>
        </w:rPr>
        <w:t>, p</w:t>
      </w:r>
      <w:r>
        <w:rPr>
          <w:rFonts w:ascii="Times New Roman" w:hAnsi="Times New Roman"/>
        </w:rPr>
        <w:t xml:space="preserve">erhaps Terra Mountain has a point on this issue.  If such be the case, then the LHWS Receiver would request an order of Court conveying the easement rights it seeks as to the Water Supply Line regarding the Terra Mountain property at issue.  </w:t>
      </w:r>
      <w:r>
        <w:rPr>
          <w:rFonts w:ascii="Times New Roman" w:hAnsi="Times New Roman"/>
          <w:i/>
        </w:rPr>
        <w:t>See</w:t>
      </w:r>
      <w:r>
        <w:rPr>
          <w:rFonts w:ascii="Times New Roman" w:hAnsi="Times New Roman"/>
        </w:rPr>
        <w:t xml:space="preserve"> Petition at ¶¶ 32-34, </w:t>
      </w:r>
      <w:r w:rsidR="00270115">
        <w:rPr>
          <w:rFonts w:ascii="Times New Roman" w:hAnsi="Times New Roman"/>
        </w:rPr>
        <w:t>44.a. and Prayer for Relief ¶ 5.</w:t>
      </w:r>
    </w:p>
    <w:p w:rsidR="00270115" w:rsidRDefault="00270115" w:rsidP="00707BFC">
      <w:pPr>
        <w:spacing w:line="480" w:lineRule="auto"/>
        <w:jc w:val="both"/>
        <w:rPr>
          <w:rFonts w:ascii="Times New Roman" w:hAnsi="Times New Roman"/>
        </w:rPr>
      </w:pPr>
      <w:r>
        <w:rPr>
          <w:rFonts w:ascii="Times New Roman" w:hAnsi="Times New Roman"/>
        </w:rPr>
        <w:tab/>
        <w:t xml:space="preserve">It must be noted, however, that Terra Mountain’s position of “no case or controversy” belies the reality of the situation.  </w:t>
      </w:r>
      <w:r w:rsidR="00467435">
        <w:rPr>
          <w:rFonts w:ascii="Times New Roman" w:hAnsi="Times New Roman"/>
        </w:rPr>
        <w:t xml:space="preserve">Terra Mountain’s </w:t>
      </w:r>
      <w:r>
        <w:rPr>
          <w:rFonts w:ascii="Times New Roman" w:hAnsi="Times New Roman"/>
        </w:rPr>
        <w:t xml:space="preserve">Motion to Dismiss sets forth numerous issues over which there is dispute and controversy.  In the LHWS Receivership proceedings, a mediation was ordered to which Terra Mountain voluntarily participated – said mediation being unsuccessful.  </w:t>
      </w:r>
      <w:r w:rsidR="002572E4">
        <w:rPr>
          <w:rFonts w:ascii="Times New Roman" w:hAnsi="Times New Roman"/>
        </w:rPr>
        <w:t>Terra Mountain owns the land over which a portion of the Water Supply Line transverses and is fighting the LHWS Receiver’s efforts to gain needed easement rights as to that property.</w:t>
      </w:r>
    </w:p>
    <w:p w:rsidR="002572E4" w:rsidRDefault="002572E4" w:rsidP="00707BFC">
      <w:pPr>
        <w:spacing w:line="480" w:lineRule="auto"/>
        <w:jc w:val="both"/>
        <w:rPr>
          <w:rFonts w:ascii="Times New Roman" w:hAnsi="Times New Roman"/>
        </w:rPr>
      </w:pPr>
      <w:r>
        <w:rPr>
          <w:rFonts w:ascii="Times New Roman" w:hAnsi="Times New Roman"/>
        </w:rPr>
        <w:tab/>
        <w:t>Terra Mountain can</w:t>
      </w:r>
      <w:r w:rsidR="00467435">
        <w:rPr>
          <w:rFonts w:ascii="Times New Roman" w:hAnsi="Times New Roman"/>
        </w:rPr>
        <w:t xml:space="preserve">, however, </w:t>
      </w:r>
      <w:r>
        <w:rPr>
          <w:rFonts w:ascii="Times New Roman" w:hAnsi="Times New Roman"/>
        </w:rPr>
        <w:t xml:space="preserve">effectively demonstrate that there is no case or controversy at issue by acting on its admission in its Motion to Dismiss that an easement already exists and entering into an order conveying the easement rights requested in the Petition.  Otherwise, there </w:t>
      </w:r>
      <w:r>
        <w:rPr>
          <w:rFonts w:ascii="Times New Roman" w:hAnsi="Times New Roman"/>
        </w:rPr>
        <w:lastRenderedPageBreak/>
        <w:t>is a dispute pled in the Petition between Terra Mountain and the LHWS Receiver sufficient to establish the existence of a case or controversy between them.</w:t>
      </w:r>
    </w:p>
    <w:p w:rsidR="002572E4" w:rsidRDefault="002572E4" w:rsidP="002572E4">
      <w:pPr>
        <w:ind w:left="720" w:hanging="720"/>
        <w:jc w:val="both"/>
        <w:rPr>
          <w:rFonts w:ascii="Times New Roman" w:hAnsi="Times New Roman"/>
          <w:b/>
        </w:rPr>
      </w:pPr>
      <w:r>
        <w:rPr>
          <w:rFonts w:ascii="Times New Roman" w:hAnsi="Times New Roman"/>
          <w:b/>
        </w:rPr>
        <w:t>H</w:t>
      </w:r>
      <w:r w:rsidRPr="0032780E">
        <w:rPr>
          <w:rFonts w:ascii="Times New Roman" w:hAnsi="Times New Roman"/>
          <w:b/>
        </w:rPr>
        <w:t>.</w:t>
      </w:r>
      <w:r w:rsidRPr="0032780E">
        <w:rPr>
          <w:rFonts w:ascii="Times New Roman" w:hAnsi="Times New Roman"/>
          <w:b/>
        </w:rPr>
        <w:tab/>
      </w:r>
      <w:r w:rsidRPr="0032780E">
        <w:rPr>
          <w:rFonts w:ascii="Times New Roman" w:hAnsi="Times New Roman"/>
          <w:b/>
          <w:u w:val="single"/>
        </w:rPr>
        <w:t>E</w:t>
      </w:r>
      <w:r>
        <w:rPr>
          <w:rFonts w:ascii="Times New Roman" w:hAnsi="Times New Roman"/>
          <w:b/>
          <w:u w:val="single"/>
        </w:rPr>
        <w:t>xhibits to Petition Do Not Contradict or Negate the Material Allegations of the Petition</w:t>
      </w:r>
      <w:r w:rsidRPr="0032780E">
        <w:rPr>
          <w:rFonts w:ascii="Times New Roman" w:hAnsi="Times New Roman"/>
          <w:b/>
        </w:rPr>
        <w:t>.</w:t>
      </w:r>
    </w:p>
    <w:p w:rsidR="002572E4" w:rsidRPr="0032780E" w:rsidRDefault="002572E4" w:rsidP="002572E4">
      <w:pPr>
        <w:jc w:val="both"/>
        <w:rPr>
          <w:rFonts w:ascii="Times New Roman" w:hAnsi="Times New Roman"/>
          <w:b/>
        </w:rPr>
      </w:pPr>
    </w:p>
    <w:p w:rsidR="002572E4" w:rsidRDefault="002572E4" w:rsidP="002572E4">
      <w:pPr>
        <w:spacing w:line="480" w:lineRule="auto"/>
        <w:jc w:val="both"/>
        <w:rPr>
          <w:rFonts w:ascii="Times New Roman" w:hAnsi="Times New Roman"/>
        </w:rPr>
      </w:pPr>
      <w:r>
        <w:rPr>
          <w:rFonts w:ascii="Times New Roman" w:hAnsi="Times New Roman"/>
        </w:rPr>
        <w:tab/>
        <w:t xml:space="preserve">Without any specificity Terra Mountain </w:t>
      </w:r>
      <w:r w:rsidR="00467435">
        <w:rPr>
          <w:rFonts w:ascii="Times New Roman" w:hAnsi="Times New Roman"/>
        </w:rPr>
        <w:t>complains,</w:t>
      </w:r>
      <w:r>
        <w:rPr>
          <w:rFonts w:ascii="Times New Roman" w:hAnsi="Times New Roman"/>
        </w:rPr>
        <w:t xml:space="preserve"> as its next position in its Motion to Dismiss</w:t>
      </w:r>
      <w:r w:rsidR="00467435">
        <w:rPr>
          <w:rFonts w:ascii="Times New Roman" w:hAnsi="Times New Roman"/>
        </w:rPr>
        <w:t>,</w:t>
      </w:r>
      <w:r>
        <w:rPr>
          <w:rFonts w:ascii="Times New Roman" w:hAnsi="Times New Roman"/>
        </w:rPr>
        <w:t xml:space="preserve"> that the exhibits to the Petition contradict or negate the </w:t>
      </w:r>
      <w:r w:rsidR="004C3D71">
        <w:rPr>
          <w:rFonts w:ascii="Times New Roman" w:hAnsi="Times New Roman"/>
        </w:rPr>
        <w:t>material allegations of the Petition.  In the first instance, the LHWS Receiver asserts that Terra Mountain sho</w:t>
      </w:r>
      <w:r w:rsidR="00294249">
        <w:rPr>
          <w:rFonts w:ascii="Times New Roman" w:hAnsi="Times New Roman"/>
        </w:rPr>
        <w:t>u</w:t>
      </w:r>
      <w:r w:rsidR="004C3D71">
        <w:rPr>
          <w:rFonts w:ascii="Times New Roman" w:hAnsi="Times New Roman"/>
        </w:rPr>
        <w:t xml:space="preserve">ld set forth </w:t>
      </w:r>
      <w:r w:rsidR="00467435">
        <w:rPr>
          <w:rFonts w:ascii="Times New Roman" w:hAnsi="Times New Roman"/>
        </w:rPr>
        <w:t xml:space="preserve">– which it does not do – </w:t>
      </w:r>
      <w:r w:rsidR="004C3D71">
        <w:rPr>
          <w:rFonts w:ascii="Times New Roman" w:hAnsi="Times New Roman"/>
        </w:rPr>
        <w:t>what exhibits it is referring to and how they contradict or negate the material allegations of the Petition.  Otherwise, and again, the LHWS Receiver asserts that Terra Mountain is incorrect in its position.</w:t>
      </w:r>
    </w:p>
    <w:p w:rsidR="004C3D71" w:rsidRDefault="004C3D71" w:rsidP="002572E4">
      <w:pPr>
        <w:spacing w:line="480" w:lineRule="auto"/>
        <w:jc w:val="both"/>
        <w:rPr>
          <w:rFonts w:ascii="Times New Roman" w:hAnsi="Times New Roman"/>
        </w:rPr>
      </w:pPr>
      <w:r>
        <w:rPr>
          <w:rFonts w:ascii="Times New Roman" w:hAnsi="Times New Roman"/>
        </w:rPr>
        <w:tab/>
        <w:t>The material allegations in the Petition regarding Terra Mountain are as follows:</w:t>
      </w:r>
    </w:p>
    <w:p w:rsidR="004C3D71" w:rsidRDefault="004C3D71" w:rsidP="00294249">
      <w:pPr>
        <w:ind w:left="2160" w:right="1440" w:hanging="720"/>
        <w:jc w:val="both"/>
        <w:rPr>
          <w:rFonts w:ascii="Times New Roman" w:hAnsi="Times New Roman"/>
        </w:rPr>
      </w:pPr>
      <w:r>
        <w:rPr>
          <w:rFonts w:ascii="Times New Roman" w:hAnsi="Times New Roman"/>
        </w:rPr>
        <w:t>1)</w:t>
      </w:r>
      <w:r>
        <w:rPr>
          <w:rFonts w:ascii="Times New Roman" w:hAnsi="Times New Roman"/>
        </w:rPr>
        <w:tab/>
        <w:t>Terra Mount</w:t>
      </w:r>
      <w:r w:rsidR="00294249">
        <w:rPr>
          <w:rFonts w:ascii="Times New Roman" w:hAnsi="Times New Roman"/>
        </w:rPr>
        <w:t>a</w:t>
      </w:r>
      <w:r>
        <w:rPr>
          <w:rFonts w:ascii="Times New Roman" w:hAnsi="Times New Roman"/>
        </w:rPr>
        <w:t>in owns property over which the Water Supply L</w:t>
      </w:r>
      <w:r w:rsidR="00294249">
        <w:rPr>
          <w:rFonts w:ascii="Times New Roman" w:hAnsi="Times New Roman"/>
        </w:rPr>
        <w:t xml:space="preserve">ine transverses (Petition at ¶ </w:t>
      </w:r>
      <w:r w:rsidR="00294249" w:rsidRPr="00294249">
        <w:rPr>
          <w:rFonts w:ascii="Times New Roman" w:hAnsi="Times New Roman"/>
          <w:highlight w:val="yellow"/>
        </w:rPr>
        <w:t>___</w:t>
      </w:r>
      <w:r w:rsidR="00294249">
        <w:rPr>
          <w:rFonts w:ascii="Times New Roman" w:hAnsi="Times New Roman"/>
        </w:rPr>
        <w:t>);</w:t>
      </w:r>
    </w:p>
    <w:p w:rsidR="00294249" w:rsidRDefault="00294249" w:rsidP="00294249">
      <w:pPr>
        <w:ind w:left="2160" w:right="1440" w:hanging="720"/>
        <w:jc w:val="both"/>
        <w:rPr>
          <w:rFonts w:ascii="Times New Roman" w:hAnsi="Times New Roman"/>
        </w:rPr>
      </w:pPr>
    </w:p>
    <w:p w:rsidR="00294249" w:rsidRDefault="00294249" w:rsidP="00294249">
      <w:pPr>
        <w:ind w:left="2160" w:right="1440" w:hanging="720"/>
        <w:jc w:val="both"/>
        <w:rPr>
          <w:rFonts w:ascii="Times New Roman" w:hAnsi="Times New Roman"/>
        </w:rPr>
      </w:pPr>
      <w:r>
        <w:rPr>
          <w:rFonts w:ascii="Times New Roman" w:hAnsi="Times New Roman"/>
        </w:rPr>
        <w:t>2)</w:t>
      </w:r>
      <w:r>
        <w:rPr>
          <w:rFonts w:ascii="Times New Roman" w:hAnsi="Times New Roman"/>
        </w:rPr>
        <w:tab/>
        <w:t xml:space="preserve">The LHWS is a public water utility and is the water company that provides potable water to the Renegade Mountain area (Petition at ¶ </w:t>
      </w:r>
      <w:r w:rsidRPr="00294249">
        <w:rPr>
          <w:rFonts w:ascii="Times New Roman" w:hAnsi="Times New Roman"/>
          <w:highlight w:val="yellow"/>
        </w:rPr>
        <w:t>___</w:t>
      </w:r>
      <w:r>
        <w:rPr>
          <w:rFonts w:ascii="Times New Roman" w:hAnsi="Times New Roman"/>
        </w:rPr>
        <w:t>);</w:t>
      </w:r>
    </w:p>
    <w:p w:rsidR="00294249" w:rsidRDefault="00294249" w:rsidP="00294249">
      <w:pPr>
        <w:ind w:left="2160" w:right="1440" w:hanging="720"/>
        <w:jc w:val="both"/>
        <w:rPr>
          <w:rFonts w:ascii="Times New Roman" w:hAnsi="Times New Roman"/>
        </w:rPr>
      </w:pPr>
    </w:p>
    <w:p w:rsidR="00A94F1B" w:rsidRDefault="00294249" w:rsidP="00A94F1B">
      <w:pPr>
        <w:ind w:left="2160" w:right="1440" w:hanging="720"/>
        <w:jc w:val="both"/>
        <w:rPr>
          <w:rFonts w:ascii="Times New Roman" w:hAnsi="Times New Roman"/>
        </w:rPr>
      </w:pPr>
      <w:r>
        <w:rPr>
          <w:rFonts w:ascii="Times New Roman" w:hAnsi="Times New Roman"/>
        </w:rPr>
        <w:t>3)</w:t>
      </w:r>
      <w:r>
        <w:rPr>
          <w:rFonts w:ascii="Times New Roman" w:hAnsi="Times New Roman"/>
        </w:rPr>
        <w:tab/>
        <w:t>As such, LHWS (through its Rece</w:t>
      </w:r>
      <w:r w:rsidR="00B332EF">
        <w:rPr>
          <w:rFonts w:ascii="Times New Roman" w:hAnsi="Times New Roman"/>
        </w:rPr>
        <w:t>i</w:t>
      </w:r>
      <w:r>
        <w:rPr>
          <w:rFonts w:ascii="Times New Roman" w:hAnsi="Times New Roman"/>
        </w:rPr>
        <w:t>ver)</w:t>
      </w:r>
      <w:r w:rsidR="00B332EF">
        <w:rPr>
          <w:rFonts w:ascii="Times New Roman" w:hAnsi="Times New Roman"/>
        </w:rPr>
        <w:t xml:space="preserve"> has the right to seek am easement in relation </w:t>
      </w:r>
      <w:r w:rsidR="00A94F1B">
        <w:rPr>
          <w:rFonts w:ascii="Times New Roman" w:hAnsi="Times New Roman"/>
        </w:rPr>
        <w:t xml:space="preserve">to the Terra Mountain property because such is necessary to the function of the water utility (Petition at ¶ </w:t>
      </w:r>
      <w:r w:rsidR="00A94F1B" w:rsidRPr="00294249">
        <w:rPr>
          <w:rFonts w:ascii="Times New Roman" w:hAnsi="Times New Roman"/>
          <w:highlight w:val="yellow"/>
        </w:rPr>
        <w:t>___</w:t>
      </w:r>
      <w:r w:rsidR="00A94F1B">
        <w:rPr>
          <w:rFonts w:ascii="Times New Roman" w:hAnsi="Times New Roman"/>
        </w:rPr>
        <w:t>).</w:t>
      </w:r>
    </w:p>
    <w:p w:rsidR="00A94F1B" w:rsidRDefault="00A94F1B" w:rsidP="00A94F1B">
      <w:pPr>
        <w:ind w:right="1440"/>
        <w:jc w:val="both"/>
        <w:rPr>
          <w:rFonts w:ascii="Times New Roman" w:hAnsi="Times New Roman"/>
        </w:rPr>
      </w:pPr>
    </w:p>
    <w:p w:rsidR="00A94F1B" w:rsidRDefault="00A94F1B" w:rsidP="00A94F1B">
      <w:pPr>
        <w:spacing w:line="480" w:lineRule="auto"/>
        <w:jc w:val="both"/>
        <w:rPr>
          <w:rFonts w:ascii="Times New Roman" w:hAnsi="Times New Roman"/>
        </w:rPr>
      </w:pPr>
      <w:r>
        <w:rPr>
          <w:rFonts w:ascii="Times New Roman" w:hAnsi="Times New Roman"/>
        </w:rPr>
        <w:t>Respectfully, the LHWS Receiver asserts that no exhibit attached to the Petition negates or contradicts those core allegations.</w:t>
      </w:r>
    </w:p>
    <w:p w:rsidR="00A94F1B" w:rsidRDefault="00A94F1B" w:rsidP="00A94F1B">
      <w:pPr>
        <w:ind w:left="720" w:hanging="720"/>
        <w:jc w:val="both"/>
        <w:rPr>
          <w:rFonts w:ascii="Times New Roman" w:hAnsi="Times New Roman"/>
          <w:b/>
        </w:rPr>
      </w:pPr>
      <w:r>
        <w:rPr>
          <w:rFonts w:ascii="Times New Roman" w:hAnsi="Times New Roman"/>
          <w:b/>
        </w:rPr>
        <w:t>I</w:t>
      </w:r>
      <w:r w:rsidRPr="0032780E">
        <w:rPr>
          <w:rFonts w:ascii="Times New Roman" w:hAnsi="Times New Roman"/>
          <w:b/>
        </w:rPr>
        <w:t>.</w:t>
      </w:r>
      <w:r w:rsidRPr="0032780E">
        <w:rPr>
          <w:rFonts w:ascii="Times New Roman" w:hAnsi="Times New Roman"/>
          <w:b/>
        </w:rPr>
        <w:tab/>
      </w:r>
      <w:r>
        <w:rPr>
          <w:rFonts w:ascii="Times New Roman" w:hAnsi="Times New Roman"/>
          <w:b/>
          <w:u w:val="single"/>
        </w:rPr>
        <w:t>Terra Mountain Mischaracterizes Reference to a “Settlement Agreement” in Petition</w:t>
      </w:r>
      <w:r w:rsidRPr="0032780E">
        <w:rPr>
          <w:rFonts w:ascii="Times New Roman" w:hAnsi="Times New Roman"/>
          <w:b/>
        </w:rPr>
        <w:t>.</w:t>
      </w:r>
    </w:p>
    <w:p w:rsidR="00A94F1B" w:rsidRPr="0032780E" w:rsidRDefault="00A94F1B" w:rsidP="00A94F1B">
      <w:pPr>
        <w:jc w:val="both"/>
        <w:rPr>
          <w:rFonts w:ascii="Times New Roman" w:hAnsi="Times New Roman"/>
          <w:b/>
        </w:rPr>
      </w:pPr>
    </w:p>
    <w:p w:rsidR="00A94F1B" w:rsidRDefault="00A94F1B" w:rsidP="00A94F1B">
      <w:pPr>
        <w:spacing w:line="480" w:lineRule="auto"/>
        <w:jc w:val="both"/>
        <w:rPr>
          <w:rFonts w:ascii="Times New Roman" w:hAnsi="Times New Roman"/>
        </w:rPr>
      </w:pPr>
      <w:r>
        <w:rPr>
          <w:rFonts w:ascii="Times New Roman" w:hAnsi="Times New Roman"/>
        </w:rPr>
        <w:tab/>
        <w:t xml:space="preserve">Terra Mountain’s final attempt to state a grounds for dismissal </w:t>
      </w:r>
      <w:r w:rsidR="00467435">
        <w:rPr>
          <w:rFonts w:ascii="Times New Roman" w:hAnsi="Times New Roman"/>
        </w:rPr>
        <w:t>is</w:t>
      </w:r>
      <w:r>
        <w:rPr>
          <w:rFonts w:ascii="Times New Roman" w:hAnsi="Times New Roman"/>
        </w:rPr>
        <w:t xml:space="preserve"> that the LHWS Receiver requests clarification or decl</w:t>
      </w:r>
      <w:r w:rsidR="00154633">
        <w:rPr>
          <w:rFonts w:ascii="Times New Roman" w:hAnsi="Times New Roman"/>
        </w:rPr>
        <w:t>a</w:t>
      </w:r>
      <w:r>
        <w:rPr>
          <w:rFonts w:ascii="Times New Roman" w:hAnsi="Times New Roman"/>
        </w:rPr>
        <w:t xml:space="preserve">ratory relief </w:t>
      </w:r>
      <w:r w:rsidR="00154633">
        <w:rPr>
          <w:rFonts w:ascii="Times New Roman" w:hAnsi="Times New Roman"/>
        </w:rPr>
        <w:t xml:space="preserve">concerning a “Settlement Agreement” to </w:t>
      </w:r>
      <w:r w:rsidR="00154633">
        <w:rPr>
          <w:rFonts w:ascii="Times New Roman" w:hAnsi="Times New Roman"/>
        </w:rPr>
        <w:lastRenderedPageBreak/>
        <w:t xml:space="preserve">which the LHWS is not a party.  </w:t>
      </w:r>
      <w:r>
        <w:rPr>
          <w:rFonts w:ascii="Times New Roman" w:hAnsi="Times New Roman"/>
        </w:rPr>
        <w:t xml:space="preserve"> </w:t>
      </w:r>
      <w:r w:rsidR="00154633">
        <w:rPr>
          <w:rFonts w:ascii="Times New Roman" w:hAnsi="Times New Roman"/>
        </w:rPr>
        <w:t>In so posturing, Terra Mountain completely mischaracterizes the LHWS Receiver’s reference of the “Settlement Agreement” in the Petition.</w:t>
      </w:r>
    </w:p>
    <w:p w:rsidR="00154633" w:rsidRDefault="00154633" w:rsidP="00A94F1B">
      <w:pPr>
        <w:spacing w:line="480" w:lineRule="auto"/>
        <w:jc w:val="both"/>
        <w:rPr>
          <w:rFonts w:ascii="Times New Roman" w:hAnsi="Times New Roman"/>
        </w:rPr>
      </w:pPr>
      <w:r>
        <w:rPr>
          <w:rFonts w:ascii="Times New Roman" w:hAnsi="Times New Roman"/>
        </w:rPr>
        <w:tab/>
        <w:t xml:space="preserve">The references to the “Settlement Agreement” in the Petition </w:t>
      </w:r>
      <w:r w:rsidR="00B73C33">
        <w:rPr>
          <w:rFonts w:ascii="Times New Roman" w:hAnsi="Times New Roman"/>
        </w:rPr>
        <w:t>are</w:t>
      </w:r>
      <w:r>
        <w:rPr>
          <w:rFonts w:ascii="Times New Roman" w:hAnsi="Times New Roman"/>
        </w:rPr>
        <w:t xml:space="preserve"> part of the background of events that le</w:t>
      </w:r>
      <w:r w:rsidR="00EB7A75">
        <w:rPr>
          <w:rFonts w:ascii="Times New Roman" w:hAnsi="Times New Roman"/>
        </w:rPr>
        <w:t>d</w:t>
      </w:r>
      <w:r>
        <w:rPr>
          <w:rFonts w:ascii="Times New Roman" w:hAnsi="Times New Roman"/>
        </w:rPr>
        <w:t xml:space="preserve"> to the establishment of the LHWS Receivership.  Petition ¶</w:t>
      </w:r>
      <w:r w:rsidR="00EB7A75">
        <w:rPr>
          <w:rFonts w:ascii="Times New Roman" w:hAnsi="Times New Roman"/>
        </w:rPr>
        <w:t>¶</w:t>
      </w:r>
      <w:r>
        <w:rPr>
          <w:rFonts w:ascii="Times New Roman" w:hAnsi="Times New Roman"/>
        </w:rPr>
        <w:t xml:space="preserve"> </w:t>
      </w:r>
      <w:r w:rsidR="00EB7A75">
        <w:rPr>
          <w:rFonts w:ascii="Times New Roman" w:hAnsi="Times New Roman"/>
        </w:rPr>
        <w:t xml:space="preserve">16-23.  </w:t>
      </w:r>
      <w:r w:rsidR="00B73C33">
        <w:rPr>
          <w:rFonts w:ascii="Times New Roman" w:hAnsi="Times New Roman"/>
        </w:rPr>
        <w:t>T</w:t>
      </w:r>
      <w:r w:rsidR="00EB7A75">
        <w:rPr>
          <w:rFonts w:ascii="Times New Roman" w:hAnsi="Times New Roman"/>
        </w:rPr>
        <w:t xml:space="preserve">he pre-receivership water utility operator (i.e. Laurel Hills Condominium Property Owners Association – “Laurel Hills POA”) </w:t>
      </w:r>
      <w:r w:rsidR="00B73C33">
        <w:rPr>
          <w:rFonts w:ascii="Times New Roman" w:hAnsi="Times New Roman"/>
        </w:rPr>
        <w:t xml:space="preserve">was ordered by the TPUC to divest itself of the water utility.  Because it could not do so, Laurel Hills POA </w:t>
      </w:r>
      <w:r w:rsidR="00EB7A75">
        <w:rPr>
          <w:rFonts w:ascii="Times New Roman" w:hAnsi="Times New Roman"/>
        </w:rPr>
        <w:t>entered into a settlement agreement with the TRA staff (Petition at ¶ 18).  As a result of that “settlement,”</w:t>
      </w:r>
      <w:r w:rsidR="00EB7A75">
        <w:rPr>
          <w:rStyle w:val="FootnoteReference"/>
          <w:rFonts w:ascii="Times New Roman" w:hAnsi="Times New Roman"/>
        </w:rPr>
        <w:footnoteReference w:id="3"/>
      </w:r>
      <w:r w:rsidR="00EB7A75">
        <w:rPr>
          <w:rFonts w:ascii="Times New Roman" w:hAnsi="Times New Roman"/>
        </w:rPr>
        <w:t xml:space="preserve"> </w:t>
      </w:r>
      <w:r w:rsidR="005171A9">
        <w:rPr>
          <w:rFonts w:ascii="Times New Roman" w:hAnsi="Times New Roman"/>
        </w:rPr>
        <w:t xml:space="preserve">the LHWS Receivership was </w:t>
      </w:r>
      <w:r w:rsidR="00D50B07">
        <w:rPr>
          <w:rFonts w:ascii="Times New Roman" w:hAnsi="Times New Roman"/>
        </w:rPr>
        <w:t xml:space="preserve">established and numerous matters regarding the conveyance of property/property interests to the LHWS Receiver were addressed.  Petition at ¶¶ 18 and 22.  </w:t>
      </w:r>
      <w:r w:rsidR="0083746F">
        <w:rPr>
          <w:rFonts w:ascii="Times New Roman" w:hAnsi="Times New Roman"/>
        </w:rPr>
        <w:t>As stated in the Petition, to the extent that the “Settlement Agreement” did not cover pr</w:t>
      </w:r>
      <w:r w:rsidR="0065779F">
        <w:rPr>
          <w:rFonts w:ascii="Times New Roman" w:hAnsi="Times New Roman"/>
        </w:rPr>
        <w:t xml:space="preserve">operty interests needed by LHWS, </w:t>
      </w:r>
      <w:r w:rsidR="0083746F">
        <w:rPr>
          <w:rFonts w:ascii="Times New Roman" w:hAnsi="Times New Roman"/>
        </w:rPr>
        <w:t>condemnation or clarification through this action was needed.  Petition at ¶ 23.</w:t>
      </w:r>
    </w:p>
    <w:p w:rsidR="0083746F" w:rsidRDefault="0083746F" w:rsidP="00A94F1B">
      <w:pPr>
        <w:spacing w:line="480" w:lineRule="auto"/>
        <w:jc w:val="both"/>
        <w:rPr>
          <w:rFonts w:ascii="Times New Roman" w:hAnsi="Times New Roman"/>
        </w:rPr>
      </w:pPr>
      <w:r>
        <w:rPr>
          <w:rFonts w:ascii="Times New Roman" w:hAnsi="Times New Roman"/>
        </w:rPr>
        <w:tab/>
        <w:t>Terra Mountain contends that by so stating, the LHWS Receiver seeks to clarify or have declared rights established in an agreement (i.e. the “Settlement Agreement”)</w:t>
      </w:r>
      <w:r w:rsidR="00573203">
        <w:rPr>
          <w:rFonts w:ascii="Times New Roman" w:hAnsi="Times New Roman"/>
        </w:rPr>
        <w:t xml:space="preserve"> to which the LHWS Receiver was not a party.  This is incorrect.  In this action, the LHWS Receiver does not attempt to enforce or have construed the “Settlement Agreement.”  </w:t>
      </w:r>
      <w:r w:rsidR="00B73C33">
        <w:rPr>
          <w:rFonts w:ascii="Times New Roman" w:hAnsi="Times New Roman"/>
        </w:rPr>
        <w:t xml:space="preserve">The Settlement Agreement </w:t>
      </w:r>
      <w:r w:rsidR="00573203">
        <w:rPr>
          <w:rFonts w:ascii="Times New Roman" w:hAnsi="Times New Roman"/>
        </w:rPr>
        <w:t>is what it is and conveys what it conveys (or what the Cumberland County Chancery Court says it conveys as a result of the pending contempt proceedings).  What the LHWS seeks in this action is to have condemned the property rights and interests it needs that are not addressed by the “Settlement Agreement” or the property rights or interests it needs in addition to</w:t>
      </w:r>
      <w:r w:rsidR="0065779F">
        <w:rPr>
          <w:rFonts w:ascii="Times New Roman" w:hAnsi="Times New Roman"/>
        </w:rPr>
        <w:t xml:space="preserve"> </w:t>
      </w:r>
      <w:r w:rsidR="00573203">
        <w:rPr>
          <w:rFonts w:ascii="Times New Roman" w:hAnsi="Times New Roman"/>
        </w:rPr>
        <w:t xml:space="preserve">those conveyed in the “Settlement Agreement.”  In essence, the LHWS Receiver “got what it got”/“will get what </w:t>
      </w:r>
      <w:r w:rsidR="00573203">
        <w:rPr>
          <w:rFonts w:ascii="Times New Roman" w:hAnsi="Times New Roman"/>
        </w:rPr>
        <w:lastRenderedPageBreak/>
        <w:t>it gets” from the “Settlement Agreement,” but in order to implement the Receivership Plan, and through the eminent domain powers afforded it as a public water ut</w:t>
      </w:r>
      <w:r w:rsidR="007741AB">
        <w:rPr>
          <w:rFonts w:ascii="Times New Roman" w:hAnsi="Times New Roman"/>
        </w:rPr>
        <w:t>i</w:t>
      </w:r>
      <w:r w:rsidR="00573203">
        <w:rPr>
          <w:rFonts w:ascii="Times New Roman" w:hAnsi="Times New Roman"/>
        </w:rPr>
        <w:t>lity/water company, it seeks to condemn the property/property rights it needs, or if simple clarification can be reached by agreement – e.g. an easement as to the Te</w:t>
      </w:r>
      <w:r w:rsidR="007741AB">
        <w:rPr>
          <w:rFonts w:ascii="Times New Roman" w:hAnsi="Times New Roman"/>
        </w:rPr>
        <w:t>rra Mountain property already e</w:t>
      </w:r>
      <w:r w:rsidR="00573203">
        <w:rPr>
          <w:rFonts w:ascii="Times New Roman" w:hAnsi="Times New Roman"/>
        </w:rPr>
        <w:t>xists – then it seeks court order to that effect.</w:t>
      </w:r>
    </w:p>
    <w:p w:rsidR="00B73C33" w:rsidRPr="00B73C33" w:rsidRDefault="00B73C33" w:rsidP="00B73C33">
      <w:pPr>
        <w:spacing w:line="480" w:lineRule="auto"/>
        <w:jc w:val="center"/>
        <w:rPr>
          <w:rFonts w:ascii="Times New Roman" w:hAnsi="Times New Roman"/>
          <w:b/>
          <w:i/>
        </w:rPr>
      </w:pPr>
      <w:r w:rsidRPr="00B73C33">
        <w:rPr>
          <w:rFonts w:ascii="Times New Roman" w:hAnsi="Times New Roman"/>
          <w:b/>
          <w:i/>
          <w:highlight w:val="yellow"/>
        </w:rPr>
        <w:t>[Insert argument in alternative to Amend Petition]</w:t>
      </w:r>
    </w:p>
    <w:p w:rsidR="00B73C33" w:rsidRDefault="00B73C33" w:rsidP="00A94F1B">
      <w:pPr>
        <w:spacing w:line="480" w:lineRule="auto"/>
        <w:jc w:val="both"/>
        <w:rPr>
          <w:rFonts w:ascii="Times New Roman" w:hAnsi="Times New Roman"/>
        </w:rPr>
      </w:pPr>
    </w:p>
    <w:p w:rsidR="00B73C33" w:rsidRDefault="00B73C33" w:rsidP="00A94F1B">
      <w:pPr>
        <w:spacing w:line="480" w:lineRule="auto"/>
        <w:jc w:val="both"/>
        <w:rPr>
          <w:rFonts w:ascii="Times New Roman" w:hAnsi="Times New Roman"/>
        </w:rPr>
      </w:pPr>
    </w:p>
    <w:p w:rsidR="00B73C33" w:rsidRDefault="00B73C33" w:rsidP="00A94F1B">
      <w:pPr>
        <w:spacing w:line="480" w:lineRule="auto"/>
        <w:jc w:val="both"/>
        <w:rPr>
          <w:rFonts w:ascii="Times New Roman" w:hAnsi="Times New Roman"/>
        </w:rPr>
      </w:pPr>
    </w:p>
    <w:p w:rsidR="00B73C33" w:rsidRDefault="00B73C33" w:rsidP="00A94F1B">
      <w:pPr>
        <w:spacing w:line="480" w:lineRule="auto"/>
        <w:jc w:val="both"/>
        <w:rPr>
          <w:rFonts w:ascii="Times New Roman" w:hAnsi="Times New Roman"/>
        </w:rPr>
      </w:pPr>
    </w:p>
    <w:p w:rsidR="00B73C33" w:rsidRDefault="00B73C33" w:rsidP="00A94F1B">
      <w:pPr>
        <w:spacing w:line="480" w:lineRule="auto"/>
        <w:jc w:val="both"/>
        <w:rPr>
          <w:rFonts w:ascii="Times New Roman" w:hAnsi="Times New Roman"/>
        </w:rPr>
      </w:pPr>
    </w:p>
    <w:p w:rsidR="00B73C33" w:rsidRDefault="00B73C33" w:rsidP="00A94F1B">
      <w:pPr>
        <w:spacing w:line="480" w:lineRule="auto"/>
        <w:jc w:val="both"/>
        <w:rPr>
          <w:rFonts w:ascii="Times New Roman" w:hAnsi="Times New Roman"/>
        </w:rPr>
      </w:pPr>
    </w:p>
    <w:p w:rsidR="00B73C33" w:rsidRDefault="00B73C33" w:rsidP="00A94F1B">
      <w:pPr>
        <w:spacing w:line="480" w:lineRule="auto"/>
        <w:jc w:val="both"/>
        <w:rPr>
          <w:rFonts w:ascii="Times New Roman" w:hAnsi="Times New Roman"/>
        </w:rPr>
      </w:pPr>
    </w:p>
    <w:p w:rsidR="00B73C33" w:rsidRDefault="00B73C33" w:rsidP="00A94F1B">
      <w:pPr>
        <w:spacing w:line="480" w:lineRule="auto"/>
        <w:jc w:val="both"/>
        <w:rPr>
          <w:rFonts w:ascii="Times New Roman" w:hAnsi="Times New Roman"/>
        </w:rPr>
      </w:pPr>
    </w:p>
    <w:p w:rsidR="007741AB" w:rsidRPr="008A5E98" w:rsidRDefault="008A5E98" w:rsidP="008A5E98">
      <w:pPr>
        <w:spacing w:line="480" w:lineRule="auto"/>
        <w:jc w:val="center"/>
        <w:rPr>
          <w:rFonts w:ascii="Times New Roman" w:hAnsi="Times New Roman"/>
          <w:b/>
        </w:rPr>
      </w:pPr>
      <w:r w:rsidRPr="008A5E98">
        <w:rPr>
          <w:rFonts w:ascii="Times New Roman" w:hAnsi="Times New Roman"/>
          <w:b/>
        </w:rPr>
        <w:t>II.</w:t>
      </w:r>
      <w:r w:rsidRPr="008A5E98">
        <w:rPr>
          <w:rFonts w:ascii="Times New Roman" w:hAnsi="Times New Roman"/>
          <w:b/>
        </w:rPr>
        <w:tab/>
      </w:r>
      <w:r w:rsidRPr="008A5E98">
        <w:rPr>
          <w:rFonts w:ascii="Times New Roman" w:hAnsi="Times New Roman"/>
          <w:b/>
          <w:u w:val="single"/>
        </w:rPr>
        <w:t>CONCLUSION</w:t>
      </w:r>
    </w:p>
    <w:p w:rsidR="008A5E98" w:rsidRPr="00D50B07" w:rsidRDefault="008A5E98" w:rsidP="008A5E98">
      <w:pPr>
        <w:spacing w:line="480" w:lineRule="auto"/>
        <w:rPr>
          <w:rFonts w:ascii="Times New Roman" w:hAnsi="Times New Roman"/>
        </w:rPr>
      </w:pPr>
      <w:r>
        <w:rPr>
          <w:rFonts w:ascii="Times New Roman" w:hAnsi="Times New Roman"/>
        </w:rPr>
        <w:tab/>
        <w:t xml:space="preserve">For the reasons stated herein, LHWS, in Receivership, by and through its Receiver, requests </w:t>
      </w:r>
      <w:r w:rsidR="00B73C33" w:rsidRPr="00B73C33">
        <w:rPr>
          <w:rFonts w:ascii="Times New Roman" w:hAnsi="Times New Roman"/>
          <w:highlight w:val="yellow"/>
        </w:rPr>
        <w:t>________________________________________</w:t>
      </w:r>
    </w:p>
    <w:p w:rsidR="00AB41A6" w:rsidRDefault="00AB41A6" w:rsidP="00D812AC">
      <w:pPr>
        <w:suppressAutoHyphens/>
        <w:jc w:val="both"/>
        <w:rPr>
          <w:rFonts w:ascii="Times New Roman" w:hAnsi="Times New Roman"/>
          <w:spacing w:val="-3"/>
        </w:rPr>
      </w:pPr>
    </w:p>
    <w:p w:rsidR="00DF4680" w:rsidRDefault="00DF4680" w:rsidP="00D812AC">
      <w:pPr>
        <w:suppressAutoHyphens/>
        <w:jc w:val="both"/>
        <w:rPr>
          <w:rFonts w:ascii="Times New Roman" w:hAnsi="Times New Roman"/>
          <w:spacing w:val="-3"/>
        </w:rPr>
      </w:pPr>
      <w:r w:rsidRPr="00720850">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Respectfully Submitted,</w:t>
      </w:r>
    </w:p>
    <w:p w:rsidR="005660EB" w:rsidRDefault="005660EB" w:rsidP="00D812AC">
      <w:pPr>
        <w:suppressAutoHyphens/>
        <w:jc w:val="both"/>
        <w:rPr>
          <w:rFonts w:ascii="Times New Roman" w:hAnsi="Times New Roman"/>
          <w:bCs/>
          <w:spacing w:val="-3"/>
        </w:rPr>
      </w:pPr>
    </w:p>
    <w:p w:rsidR="00D812AC" w:rsidRPr="0089670C" w:rsidRDefault="00D812AC" w:rsidP="00D812AC">
      <w:pPr>
        <w:suppressAutoHyphens/>
        <w:jc w:val="both"/>
        <w:rPr>
          <w:rFonts w:ascii="Times New Roman" w:hAnsi="Times New Roman"/>
          <w:bCs/>
          <w:spacing w:val="-3"/>
        </w:rPr>
      </w:pPr>
    </w:p>
    <w:p w:rsidR="00DF4680" w:rsidRPr="0089670C" w:rsidRDefault="00DF4680" w:rsidP="00D812AC">
      <w:pPr>
        <w:suppressAutoHyphens/>
        <w:jc w:val="both"/>
        <w:rPr>
          <w:rFonts w:ascii="Times New Roman" w:hAnsi="Times New Roman"/>
          <w:bCs/>
          <w:spacing w:val="-3"/>
        </w:rPr>
      </w:pPr>
      <w:r>
        <w:rPr>
          <w:rFonts w:ascii="Times New Roman" w:hAnsi="Times New Roman"/>
          <w:bCs/>
          <w:spacing w:val="-3"/>
        </w:rPr>
        <w:tab/>
      </w:r>
      <w:r>
        <w:rPr>
          <w:rFonts w:ascii="Times New Roman" w:hAnsi="Times New Roman"/>
          <w:bCs/>
          <w:spacing w:val="-3"/>
        </w:rPr>
        <w:tab/>
      </w:r>
      <w:r>
        <w:rPr>
          <w:rFonts w:ascii="Times New Roman" w:hAnsi="Times New Roman"/>
          <w:bCs/>
          <w:spacing w:val="-3"/>
        </w:rPr>
        <w:tab/>
      </w:r>
      <w:r>
        <w:rPr>
          <w:rFonts w:ascii="Times New Roman" w:hAnsi="Times New Roman"/>
          <w:bCs/>
          <w:spacing w:val="-3"/>
        </w:rPr>
        <w:tab/>
      </w:r>
      <w:r>
        <w:rPr>
          <w:rFonts w:ascii="Times New Roman" w:hAnsi="Times New Roman"/>
          <w:bCs/>
          <w:spacing w:val="-3"/>
        </w:rPr>
        <w:tab/>
        <w:t xml:space="preserve">      </w:t>
      </w:r>
      <w:r w:rsidRPr="0089670C">
        <w:rPr>
          <w:rFonts w:ascii="Times New Roman" w:hAnsi="Times New Roman"/>
          <w:bCs/>
          <w:spacing w:val="-3"/>
        </w:rPr>
        <w:t>By:____________________</w:t>
      </w:r>
      <w:r>
        <w:rPr>
          <w:rFonts w:ascii="Times New Roman" w:hAnsi="Times New Roman"/>
          <w:bCs/>
          <w:spacing w:val="-3"/>
        </w:rPr>
        <w:t>_____</w:t>
      </w:r>
    </w:p>
    <w:p w:rsidR="00DF4680" w:rsidRDefault="00DF4680" w:rsidP="00DF4680">
      <w:pPr>
        <w:suppressAutoHyphens/>
        <w:jc w:val="both"/>
        <w:rPr>
          <w:rFonts w:ascii="Times New Roman" w:hAnsi="Times New Roman"/>
          <w:spacing w:val="-3"/>
        </w:rPr>
      </w:pPr>
      <w:r>
        <w:rPr>
          <w:rFonts w:ascii="Times New Roman" w:hAnsi="Times New Roman"/>
          <w:bCs/>
          <w:spacing w:val="-3"/>
        </w:rPr>
        <w:tab/>
      </w:r>
      <w:r>
        <w:rPr>
          <w:rFonts w:ascii="Times New Roman" w:hAnsi="Times New Roman"/>
          <w:bCs/>
          <w:spacing w:val="-3"/>
        </w:rPr>
        <w:tab/>
      </w:r>
      <w:r>
        <w:rPr>
          <w:rFonts w:ascii="Times New Roman" w:hAnsi="Times New Roman"/>
          <w:bCs/>
          <w:spacing w:val="-3"/>
        </w:rPr>
        <w:tab/>
      </w:r>
      <w:r>
        <w:rPr>
          <w:rFonts w:ascii="Times New Roman" w:hAnsi="Times New Roman"/>
          <w:bCs/>
          <w:spacing w:val="-3"/>
        </w:rPr>
        <w:tab/>
      </w:r>
      <w:r>
        <w:rPr>
          <w:rFonts w:ascii="Times New Roman" w:hAnsi="Times New Roman"/>
          <w:bCs/>
          <w:spacing w:val="-3"/>
        </w:rPr>
        <w:tab/>
      </w:r>
      <w:r>
        <w:rPr>
          <w:rFonts w:ascii="Times New Roman" w:hAnsi="Times New Roman"/>
          <w:bCs/>
          <w:spacing w:val="-3"/>
        </w:rPr>
        <w:tab/>
        <w:t>J. Graham Matherne,  BPR No. 011294</w:t>
      </w:r>
    </w:p>
    <w:p w:rsidR="00DF4680" w:rsidRPr="005B73B2" w:rsidRDefault="00DF4680" w:rsidP="00DF4680">
      <w:pPr>
        <w:tabs>
          <w:tab w:val="center" w:pos="4680"/>
        </w:tabs>
        <w:suppressAutoHyphens/>
        <w:ind w:left="4320"/>
        <w:jc w:val="both"/>
        <w:rPr>
          <w:rFonts w:ascii="Times New Roman" w:hAnsi="Times New Roman"/>
          <w:b/>
          <w:spacing w:val="-3"/>
        </w:rPr>
      </w:pPr>
      <w:r w:rsidRPr="005B73B2">
        <w:rPr>
          <w:rFonts w:ascii="Times New Roman" w:hAnsi="Times New Roman"/>
          <w:b/>
          <w:spacing w:val="-3"/>
        </w:rPr>
        <w:t>Wyatt, Tarrant &amp; Combs, LLP</w:t>
      </w:r>
    </w:p>
    <w:p w:rsidR="00DF4680" w:rsidRPr="0089670C" w:rsidRDefault="00D7632F" w:rsidP="00DF4680">
      <w:pPr>
        <w:tabs>
          <w:tab w:val="center" w:pos="4680"/>
        </w:tabs>
        <w:suppressAutoHyphens/>
        <w:ind w:left="4320"/>
        <w:jc w:val="both"/>
        <w:rPr>
          <w:rFonts w:ascii="Times New Roman" w:hAnsi="Times New Roman"/>
          <w:spacing w:val="-3"/>
        </w:rPr>
      </w:pPr>
      <w:r>
        <w:rPr>
          <w:rFonts w:ascii="Times New Roman" w:hAnsi="Times New Roman"/>
          <w:spacing w:val="-3"/>
        </w:rPr>
        <w:t>333 Commerce Street</w:t>
      </w:r>
      <w:r w:rsidR="00DF4680">
        <w:rPr>
          <w:rFonts w:ascii="Times New Roman" w:hAnsi="Times New Roman"/>
          <w:spacing w:val="-3"/>
        </w:rPr>
        <w:t>, Suite 1</w:t>
      </w:r>
      <w:r>
        <w:rPr>
          <w:rFonts w:ascii="Times New Roman" w:hAnsi="Times New Roman"/>
          <w:spacing w:val="-3"/>
        </w:rPr>
        <w:t>4</w:t>
      </w:r>
      <w:r w:rsidR="00DF4680">
        <w:rPr>
          <w:rFonts w:ascii="Times New Roman" w:hAnsi="Times New Roman"/>
          <w:spacing w:val="-3"/>
        </w:rPr>
        <w:t>00</w:t>
      </w:r>
    </w:p>
    <w:p w:rsidR="00DF4680" w:rsidRPr="0089670C" w:rsidRDefault="00DF4680" w:rsidP="00DF4680">
      <w:pPr>
        <w:tabs>
          <w:tab w:val="center" w:pos="4680"/>
        </w:tabs>
        <w:suppressAutoHyphens/>
        <w:ind w:left="4320"/>
        <w:jc w:val="both"/>
        <w:rPr>
          <w:rFonts w:ascii="Times New Roman" w:hAnsi="Times New Roman"/>
          <w:spacing w:val="-3"/>
        </w:rPr>
      </w:pPr>
      <w:r w:rsidRPr="0089670C">
        <w:rPr>
          <w:rFonts w:ascii="Times New Roman" w:hAnsi="Times New Roman"/>
          <w:spacing w:val="-3"/>
        </w:rPr>
        <w:t xml:space="preserve">Nashville, Tennessee </w:t>
      </w:r>
      <w:r>
        <w:rPr>
          <w:rFonts w:ascii="Times New Roman" w:hAnsi="Times New Roman"/>
          <w:spacing w:val="-3"/>
        </w:rPr>
        <w:t>3720</w:t>
      </w:r>
      <w:r w:rsidR="00D7632F">
        <w:rPr>
          <w:rFonts w:ascii="Times New Roman" w:hAnsi="Times New Roman"/>
          <w:spacing w:val="-3"/>
        </w:rPr>
        <w:t>1</w:t>
      </w:r>
    </w:p>
    <w:p w:rsidR="00DF4680" w:rsidRPr="0089670C" w:rsidRDefault="00DF4680" w:rsidP="00DF4680">
      <w:pPr>
        <w:tabs>
          <w:tab w:val="left" w:pos="-720"/>
        </w:tabs>
        <w:suppressAutoHyphens/>
        <w:ind w:left="4320"/>
        <w:jc w:val="both"/>
        <w:rPr>
          <w:rFonts w:ascii="Times New Roman" w:hAnsi="Times New Roman"/>
          <w:bCs/>
          <w:spacing w:val="-3"/>
        </w:rPr>
      </w:pPr>
      <w:r w:rsidRPr="0089670C">
        <w:rPr>
          <w:rFonts w:ascii="Times New Roman" w:hAnsi="Times New Roman"/>
          <w:bCs/>
          <w:spacing w:val="-3"/>
        </w:rPr>
        <w:t xml:space="preserve">Telephone: </w:t>
      </w:r>
      <w:r>
        <w:rPr>
          <w:rFonts w:ascii="Times New Roman" w:hAnsi="Times New Roman"/>
          <w:bCs/>
          <w:spacing w:val="-3"/>
        </w:rPr>
        <w:tab/>
      </w:r>
      <w:r w:rsidRPr="0089670C">
        <w:rPr>
          <w:rFonts w:ascii="Times New Roman" w:hAnsi="Times New Roman"/>
          <w:bCs/>
          <w:spacing w:val="-3"/>
        </w:rPr>
        <w:t>615.</w:t>
      </w:r>
      <w:r>
        <w:rPr>
          <w:rFonts w:ascii="Times New Roman" w:hAnsi="Times New Roman"/>
          <w:bCs/>
          <w:spacing w:val="-3"/>
        </w:rPr>
        <w:t>244.0020</w:t>
      </w:r>
    </w:p>
    <w:p w:rsidR="00DF4680" w:rsidRPr="0089670C" w:rsidRDefault="00DF4680" w:rsidP="00DF4680">
      <w:pPr>
        <w:tabs>
          <w:tab w:val="left" w:pos="-720"/>
        </w:tabs>
        <w:suppressAutoHyphens/>
        <w:ind w:left="4320"/>
        <w:jc w:val="both"/>
        <w:rPr>
          <w:rFonts w:ascii="Times New Roman" w:hAnsi="Times New Roman"/>
          <w:bCs/>
          <w:spacing w:val="-3"/>
        </w:rPr>
      </w:pPr>
      <w:r>
        <w:rPr>
          <w:rFonts w:ascii="Times New Roman" w:hAnsi="Times New Roman"/>
          <w:bCs/>
          <w:spacing w:val="-3"/>
        </w:rPr>
        <w:t xml:space="preserve">Facsimile: </w:t>
      </w:r>
      <w:r>
        <w:rPr>
          <w:rFonts w:ascii="Times New Roman" w:hAnsi="Times New Roman"/>
          <w:bCs/>
          <w:spacing w:val="-3"/>
        </w:rPr>
        <w:tab/>
        <w:t>615.256.1726</w:t>
      </w:r>
    </w:p>
    <w:p w:rsidR="00DF4680" w:rsidRDefault="00F932F8" w:rsidP="00DF4680">
      <w:pPr>
        <w:tabs>
          <w:tab w:val="left" w:pos="-720"/>
        </w:tabs>
        <w:suppressAutoHyphens/>
        <w:ind w:left="4320"/>
        <w:jc w:val="both"/>
        <w:rPr>
          <w:rFonts w:ascii="Times New Roman" w:hAnsi="Times New Roman"/>
          <w:bCs/>
          <w:spacing w:val="-3"/>
        </w:rPr>
      </w:pPr>
      <w:hyperlink r:id="rId9" w:history="1">
        <w:r w:rsidR="00DF4680" w:rsidRPr="001A748B">
          <w:rPr>
            <w:rStyle w:val="Hyperlink"/>
            <w:rFonts w:ascii="Times New Roman" w:hAnsi="Times New Roman"/>
            <w:bCs/>
            <w:spacing w:val="-3"/>
          </w:rPr>
          <w:t>gmatherne@wyattfirm.com</w:t>
        </w:r>
      </w:hyperlink>
      <w:r w:rsidR="00DF4680">
        <w:rPr>
          <w:rFonts w:ascii="Times New Roman" w:hAnsi="Times New Roman"/>
          <w:bCs/>
          <w:spacing w:val="-3"/>
        </w:rPr>
        <w:t xml:space="preserve">  </w:t>
      </w:r>
    </w:p>
    <w:p w:rsidR="00DF4680" w:rsidRPr="0089670C" w:rsidRDefault="00DF4680" w:rsidP="00DF4680">
      <w:pPr>
        <w:tabs>
          <w:tab w:val="left" w:pos="-720"/>
        </w:tabs>
        <w:suppressAutoHyphens/>
        <w:ind w:left="4320"/>
        <w:jc w:val="both"/>
        <w:rPr>
          <w:rFonts w:ascii="Times New Roman" w:hAnsi="Times New Roman"/>
          <w:bCs/>
          <w:spacing w:val="-3"/>
        </w:rPr>
      </w:pPr>
    </w:p>
    <w:p w:rsidR="00DF4680" w:rsidRDefault="00DF4680" w:rsidP="00DF4680">
      <w:pPr>
        <w:ind w:left="4320"/>
        <w:rPr>
          <w:rFonts w:ascii="Times New Roman" w:hAnsi="Times New Roman"/>
          <w:bCs/>
          <w:i/>
        </w:rPr>
      </w:pPr>
      <w:r w:rsidRPr="00DF1812">
        <w:rPr>
          <w:rFonts w:ascii="Times New Roman" w:hAnsi="Times New Roman"/>
          <w:bCs/>
          <w:i/>
          <w:spacing w:val="-3"/>
        </w:rPr>
        <w:t xml:space="preserve">Attorneys for </w:t>
      </w:r>
      <w:r>
        <w:rPr>
          <w:rFonts w:ascii="Times New Roman" w:hAnsi="Times New Roman"/>
          <w:bCs/>
          <w:i/>
          <w:spacing w:val="-3"/>
        </w:rPr>
        <w:t xml:space="preserve">Petitioner for </w:t>
      </w:r>
      <w:r w:rsidRPr="002D2156">
        <w:rPr>
          <w:rFonts w:ascii="Times New Roman" w:hAnsi="Times New Roman"/>
          <w:bCs/>
          <w:i/>
        </w:rPr>
        <w:t>Laurel Hills Water System</w:t>
      </w:r>
      <w:r>
        <w:rPr>
          <w:rFonts w:ascii="Times New Roman" w:hAnsi="Times New Roman"/>
          <w:bCs/>
          <w:i/>
        </w:rPr>
        <w:t>, in Receivership by and through its court-</w:t>
      </w:r>
    </w:p>
    <w:p w:rsidR="00DF4680" w:rsidRPr="00DF1812" w:rsidRDefault="00DF4680" w:rsidP="00DF4680">
      <w:pPr>
        <w:ind w:left="4320"/>
        <w:rPr>
          <w:rFonts w:ascii="Times New Roman" w:hAnsi="Times New Roman"/>
          <w:bCs/>
          <w:i/>
          <w:spacing w:val="-3"/>
        </w:rPr>
      </w:pPr>
      <w:r>
        <w:rPr>
          <w:rFonts w:ascii="Times New Roman" w:hAnsi="Times New Roman"/>
          <w:bCs/>
          <w:i/>
        </w:rPr>
        <w:t>Appointed Receiver, Receivership Management, Inc.</w:t>
      </w:r>
      <w:r w:rsidRPr="002D2156">
        <w:rPr>
          <w:rFonts w:ascii="Times New Roman" w:hAnsi="Times New Roman"/>
          <w:bCs/>
          <w:i/>
        </w:rPr>
        <w:t xml:space="preserve"> </w:t>
      </w:r>
    </w:p>
    <w:p w:rsidR="00BF355B" w:rsidRDefault="00BF355B">
      <w:pPr>
        <w:spacing w:after="200" w:line="276" w:lineRule="auto"/>
        <w:rPr>
          <w:rFonts w:ascii="Times New Roman" w:hAnsi="Times New Roman"/>
          <w:bCs/>
          <w:spacing w:val="-3"/>
        </w:rPr>
      </w:pPr>
      <w:r>
        <w:rPr>
          <w:rFonts w:ascii="Times New Roman" w:hAnsi="Times New Roman"/>
          <w:bCs/>
          <w:spacing w:val="-3"/>
        </w:rPr>
        <w:br w:type="page"/>
      </w:r>
    </w:p>
    <w:p w:rsidR="00090ADE" w:rsidRPr="00051523" w:rsidRDefault="00B56F42" w:rsidP="00B56F42">
      <w:pPr>
        <w:spacing w:after="200" w:line="276" w:lineRule="auto"/>
        <w:jc w:val="center"/>
        <w:rPr>
          <w:rFonts w:ascii="Times New Roman" w:hAnsi="Times New Roman"/>
          <w:b/>
          <w:u w:val="single"/>
        </w:rPr>
      </w:pPr>
      <w:r>
        <w:rPr>
          <w:rFonts w:ascii="Times New Roman" w:hAnsi="Times New Roman"/>
          <w:b/>
          <w:u w:val="single"/>
        </w:rPr>
        <w:t>C</w:t>
      </w:r>
      <w:r w:rsidR="00090ADE" w:rsidRPr="00051523">
        <w:rPr>
          <w:rFonts w:ascii="Times New Roman" w:hAnsi="Times New Roman"/>
          <w:b/>
          <w:u w:val="single"/>
        </w:rPr>
        <w:t>ERTIFICATE OF SERVICE</w:t>
      </w:r>
    </w:p>
    <w:p w:rsidR="00090ADE" w:rsidRPr="00720850" w:rsidRDefault="00090ADE" w:rsidP="00090ADE">
      <w:pPr>
        <w:tabs>
          <w:tab w:val="left" w:pos="-720"/>
          <w:tab w:val="left" w:pos="0"/>
          <w:tab w:val="left" w:pos="720"/>
          <w:tab w:val="left" w:pos="1440"/>
          <w:tab w:val="left" w:pos="2160"/>
          <w:tab w:val="left" w:pos="2880"/>
          <w:tab w:val="left" w:pos="3600"/>
          <w:tab w:val="center" w:pos="4320"/>
        </w:tabs>
        <w:suppressAutoHyphens/>
        <w:jc w:val="both"/>
        <w:rPr>
          <w:rFonts w:ascii="Times New Roman" w:hAnsi="Times New Roman"/>
          <w:spacing w:val="-3"/>
        </w:rPr>
      </w:pPr>
    </w:p>
    <w:p w:rsidR="00090ADE" w:rsidRDefault="00090ADE" w:rsidP="00090ADE">
      <w:pPr>
        <w:tabs>
          <w:tab w:val="left" w:pos="-720"/>
        </w:tabs>
        <w:suppressAutoHyphens/>
        <w:jc w:val="both"/>
        <w:rPr>
          <w:rFonts w:ascii="Times New Roman" w:hAnsi="Times New Roman"/>
          <w:spacing w:val="-3"/>
        </w:rPr>
      </w:pPr>
      <w:r w:rsidRPr="00720850">
        <w:rPr>
          <w:rFonts w:ascii="Times New Roman" w:hAnsi="Times New Roman"/>
          <w:spacing w:val="-3"/>
        </w:rPr>
        <w:tab/>
      </w:r>
      <w:r w:rsidR="00423519" w:rsidRPr="00423519">
        <w:rPr>
          <w:rFonts w:ascii="Times New Roman" w:hAnsi="Times New Roman"/>
          <w:spacing w:val="-3"/>
        </w:rPr>
        <w:t>I hereby certify that on the ____ day of __________, 2017, a true and correct copy of the foregoing has been served as noted to:</w:t>
      </w:r>
    </w:p>
    <w:p w:rsidR="00423519" w:rsidRDefault="00423519" w:rsidP="00090ADE">
      <w:pPr>
        <w:tabs>
          <w:tab w:val="left" w:pos="-720"/>
        </w:tabs>
        <w:suppressAutoHyphens/>
        <w:jc w:val="both"/>
        <w:rPr>
          <w:rFonts w:ascii="Times New Roman" w:hAnsi="Times New Roman"/>
          <w:spacing w:val="-3"/>
        </w:rPr>
      </w:pPr>
    </w:p>
    <w:p w:rsidR="00977C9D" w:rsidRDefault="00423519" w:rsidP="00090ADE">
      <w:pPr>
        <w:tabs>
          <w:tab w:val="left" w:pos="-720"/>
        </w:tabs>
        <w:suppressAutoHyphens/>
        <w:jc w:val="both"/>
        <w:rPr>
          <w:rFonts w:ascii="Times New Roman" w:hAnsi="Times New Roman"/>
          <w:spacing w:val="-3"/>
        </w:rPr>
      </w:pPr>
      <w:r>
        <w:rPr>
          <w:rFonts w:ascii="Times New Roman" w:hAnsi="Times New Roman"/>
          <w:spacing w:val="-3"/>
        </w:rPr>
        <w:tab/>
      </w:r>
    </w:p>
    <w:p w:rsidR="00977C9D" w:rsidRDefault="00977C9D" w:rsidP="00090ADE">
      <w:pPr>
        <w:tabs>
          <w:tab w:val="left" w:pos="-720"/>
        </w:tabs>
        <w:suppressAutoHyphens/>
        <w:jc w:val="both"/>
        <w:rPr>
          <w:rFonts w:ascii="Times New Roman" w:hAnsi="Times New Roman"/>
          <w:spacing w:val="-3"/>
        </w:rPr>
      </w:pPr>
      <w:r>
        <w:rPr>
          <w:rFonts w:ascii="Times New Roman" w:hAnsi="Times New Roman"/>
          <w:spacing w:val="-3"/>
        </w:rPr>
        <w:tab/>
      </w:r>
      <w:r w:rsidR="007C582B">
        <w:rPr>
          <w:rFonts w:ascii="Times New Roman" w:hAnsi="Times New Roman"/>
          <w:spacing w:val="-3"/>
        </w:rPr>
        <w:t>Robert Schwerer</w:t>
      </w:r>
    </w:p>
    <w:p w:rsidR="00977C9D" w:rsidRDefault="00977C9D" w:rsidP="00090ADE">
      <w:pPr>
        <w:tabs>
          <w:tab w:val="left" w:pos="-720"/>
        </w:tabs>
        <w:suppressAutoHyphens/>
        <w:jc w:val="both"/>
        <w:rPr>
          <w:rFonts w:ascii="Times New Roman" w:hAnsi="Times New Roman"/>
          <w:spacing w:val="-3"/>
        </w:rPr>
      </w:pPr>
    </w:p>
    <w:p w:rsidR="00423519" w:rsidRPr="00977C9D" w:rsidRDefault="00977C9D" w:rsidP="00090ADE">
      <w:pPr>
        <w:tabs>
          <w:tab w:val="left" w:pos="-720"/>
        </w:tabs>
        <w:suppressAutoHyphens/>
        <w:jc w:val="both"/>
        <w:rPr>
          <w:rFonts w:ascii="Times New Roman" w:hAnsi="Times New Roman"/>
          <w:i/>
          <w:spacing w:val="-3"/>
        </w:rPr>
      </w:pPr>
      <w:r>
        <w:rPr>
          <w:rFonts w:ascii="Times New Roman" w:hAnsi="Times New Roman"/>
          <w:spacing w:val="-3"/>
        </w:rPr>
        <w:tab/>
      </w:r>
      <w:r>
        <w:rPr>
          <w:rFonts w:ascii="Times New Roman" w:hAnsi="Times New Roman"/>
          <w:i/>
          <w:spacing w:val="-3"/>
        </w:rPr>
        <w:t xml:space="preserve">Respondent, </w:t>
      </w:r>
      <w:r w:rsidR="00423519" w:rsidRPr="00977C9D">
        <w:rPr>
          <w:rFonts w:ascii="Times New Roman" w:hAnsi="Times New Roman"/>
          <w:i/>
          <w:spacing w:val="-3"/>
        </w:rPr>
        <w:t>Terra Mountain Holdings, LLC</w:t>
      </w:r>
    </w:p>
    <w:p w:rsidR="00423519" w:rsidRDefault="00423519" w:rsidP="00090ADE">
      <w:pPr>
        <w:tabs>
          <w:tab w:val="left" w:pos="-720"/>
        </w:tabs>
        <w:suppressAutoHyphens/>
        <w:jc w:val="both"/>
        <w:rPr>
          <w:rFonts w:ascii="Times New Roman" w:hAnsi="Times New Roman"/>
          <w:spacing w:val="-3"/>
        </w:rPr>
      </w:pPr>
    </w:p>
    <w:p w:rsidR="00423519" w:rsidRDefault="00423519" w:rsidP="00090ADE">
      <w:pPr>
        <w:tabs>
          <w:tab w:val="left" w:pos="-720"/>
        </w:tabs>
        <w:suppressAutoHyphens/>
        <w:jc w:val="both"/>
        <w:rPr>
          <w:rFonts w:ascii="Times New Roman" w:hAnsi="Times New Roman"/>
          <w:spacing w:val="-3"/>
        </w:rPr>
      </w:pPr>
    </w:p>
    <w:p w:rsidR="00423519" w:rsidRDefault="00423519" w:rsidP="00090ADE">
      <w:pPr>
        <w:tabs>
          <w:tab w:val="left" w:pos="-720"/>
        </w:tabs>
        <w:suppressAutoHyphens/>
        <w:jc w:val="both"/>
        <w:rPr>
          <w:rFonts w:ascii="Times New Roman" w:hAnsi="Times New Roman"/>
          <w:spacing w:val="-3"/>
        </w:rPr>
      </w:pPr>
    </w:p>
    <w:p w:rsidR="00423519" w:rsidRDefault="00423519" w:rsidP="00090ADE">
      <w:pPr>
        <w:tabs>
          <w:tab w:val="left" w:pos="-720"/>
        </w:tabs>
        <w:suppressAutoHyphens/>
        <w:jc w:val="both"/>
        <w:rPr>
          <w:rFonts w:ascii="Times New Roman" w:hAnsi="Times New Roman"/>
          <w:spacing w:val="-3"/>
        </w:rPr>
      </w:pPr>
      <w:r>
        <w:rPr>
          <w:rFonts w:ascii="Times New Roman" w:hAnsi="Times New Roman"/>
          <w:spacing w:val="-3"/>
        </w:rPr>
        <w:tab/>
        <w:t>Scott D. Hall, Esq.</w:t>
      </w:r>
    </w:p>
    <w:p w:rsidR="00423519" w:rsidRDefault="00423519" w:rsidP="00090ADE">
      <w:pPr>
        <w:tabs>
          <w:tab w:val="left" w:pos="-720"/>
        </w:tabs>
        <w:suppressAutoHyphens/>
        <w:jc w:val="both"/>
        <w:rPr>
          <w:rFonts w:ascii="Times New Roman" w:hAnsi="Times New Roman"/>
          <w:spacing w:val="-3"/>
        </w:rPr>
      </w:pPr>
      <w:r>
        <w:rPr>
          <w:rFonts w:ascii="Times New Roman" w:hAnsi="Times New Roman"/>
          <w:spacing w:val="-3"/>
        </w:rPr>
        <w:tab/>
        <w:t>105 Bruce Street</w:t>
      </w:r>
    </w:p>
    <w:p w:rsidR="00423519" w:rsidRDefault="00423519" w:rsidP="00090ADE">
      <w:pPr>
        <w:tabs>
          <w:tab w:val="left" w:pos="-720"/>
        </w:tabs>
        <w:suppressAutoHyphens/>
        <w:jc w:val="both"/>
        <w:rPr>
          <w:rFonts w:ascii="Times New Roman" w:hAnsi="Times New Roman"/>
          <w:spacing w:val="-3"/>
        </w:rPr>
      </w:pPr>
      <w:r>
        <w:rPr>
          <w:rFonts w:ascii="Times New Roman" w:hAnsi="Times New Roman"/>
          <w:spacing w:val="-3"/>
        </w:rPr>
        <w:tab/>
        <w:t>Sevierville, TN  37862</w:t>
      </w:r>
    </w:p>
    <w:p w:rsidR="00423519" w:rsidRDefault="00423519" w:rsidP="00090ADE">
      <w:pPr>
        <w:tabs>
          <w:tab w:val="left" w:pos="-720"/>
        </w:tabs>
        <w:suppressAutoHyphens/>
        <w:jc w:val="both"/>
        <w:rPr>
          <w:rFonts w:ascii="Times New Roman" w:hAnsi="Times New Roman"/>
          <w:spacing w:val="-3"/>
        </w:rPr>
      </w:pPr>
    </w:p>
    <w:p w:rsidR="00423519" w:rsidRPr="00423519" w:rsidRDefault="00423519" w:rsidP="00090ADE">
      <w:pPr>
        <w:tabs>
          <w:tab w:val="left" w:pos="-720"/>
        </w:tabs>
        <w:suppressAutoHyphens/>
        <w:jc w:val="both"/>
        <w:rPr>
          <w:rFonts w:ascii="Times New Roman" w:hAnsi="Times New Roman"/>
          <w:i/>
          <w:spacing w:val="-3"/>
        </w:rPr>
      </w:pPr>
      <w:r>
        <w:rPr>
          <w:rFonts w:ascii="Times New Roman" w:hAnsi="Times New Roman"/>
          <w:spacing w:val="-3"/>
        </w:rPr>
        <w:tab/>
      </w:r>
      <w:r w:rsidRPr="00423519">
        <w:rPr>
          <w:rFonts w:ascii="Times New Roman" w:hAnsi="Times New Roman"/>
          <w:i/>
          <w:spacing w:val="-3"/>
        </w:rPr>
        <w:t xml:space="preserve">Counsel for </w:t>
      </w:r>
      <w:r>
        <w:rPr>
          <w:rFonts w:ascii="Times New Roman" w:hAnsi="Times New Roman"/>
          <w:i/>
          <w:spacing w:val="-3"/>
        </w:rPr>
        <w:t xml:space="preserve">Respondent, </w:t>
      </w:r>
      <w:r w:rsidRPr="00423519">
        <w:rPr>
          <w:rFonts w:ascii="Times New Roman" w:hAnsi="Times New Roman"/>
          <w:i/>
          <w:spacing w:val="-3"/>
        </w:rPr>
        <w:t>Moy Toy, LLC</w:t>
      </w:r>
    </w:p>
    <w:p w:rsidR="00423519" w:rsidRDefault="00423519" w:rsidP="00090ADE">
      <w:pPr>
        <w:tabs>
          <w:tab w:val="left" w:pos="-720"/>
        </w:tabs>
        <w:suppressAutoHyphens/>
        <w:jc w:val="both"/>
        <w:rPr>
          <w:rFonts w:ascii="Times New Roman" w:hAnsi="Times New Roman"/>
          <w:spacing w:val="-3"/>
        </w:rPr>
      </w:pPr>
    </w:p>
    <w:p w:rsidR="00423519" w:rsidRDefault="00423519" w:rsidP="00090ADE">
      <w:pPr>
        <w:tabs>
          <w:tab w:val="left" w:pos="-720"/>
        </w:tabs>
        <w:suppressAutoHyphens/>
        <w:jc w:val="both"/>
        <w:rPr>
          <w:rFonts w:ascii="Times New Roman" w:hAnsi="Times New Roman"/>
          <w:spacing w:val="-3"/>
        </w:rPr>
      </w:pPr>
    </w:p>
    <w:p w:rsidR="00423519" w:rsidRDefault="00423519" w:rsidP="00090ADE">
      <w:pPr>
        <w:tabs>
          <w:tab w:val="left" w:pos="-720"/>
        </w:tabs>
        <w:suppressAutoHyphens/>
        <w:jc w:val="both"/>
        <w:rPr>
          <w:rFonts w:ascii="Times New Roman" w:hAnsi="Times New Roman"/>
          <w:spacing w:val="-3"/>
        </w:rPr>
      </w:pPr>
    </w:p>
    <w:p w:rsidR="00423519" w:rsidRDefault="00423519" w:rsidP="00090ADE">
      <w:pPr>
        <w:tabs>
          <w:tab w:val="left" w:pos="-720"/>
        </w:tabs>
        <w:suppressAutoHyphens/>
        <w:jc w:val="both"/>
        <w:rPr>
          <w:rFonts w:ascii="Times New Roman" w:hAnsi="Times New Roman"/>
          <w:spacing w:val="-3"/>
        </w:rPr>
      </w:pPr>
    </w:p>
    <w:p w:rsidR="00423519" w:rsidRDefault="00423519" w:rsidP="00090ADE">
      <w:pPr>
        <w:tabs>
          <w:tab w:val="left" w:pos="-720"/>
        </w:tabs>
        <w:suppressAutoHyphens/>
        <w:jc w:val="both"/>
        <w:rPr>
          <w:rFonts w:ascii="Times New Roman" w:hAnsi="Times New Roman"/>
        </w:rPr>
      </w:pPr>
    </w:p>
    <w:p w:rsidR="00090ADE" w:rsidRDefault="00090ADE" w:rsidP="00090ADE">
      <w:pPr>
        <w:tabs>
          <w:tab w:val="left" w:pos="-720"/>
        </w:tabs>
        <w:suppressAutoHyphens/>
        <w:jc w:val="both"/>
        <w:rPr>
          <w:rFonts w:ascii="Times New Roman" w:hAnsi="Times New Roman"/>
        </w:rPr>
      </w:pPr>
    </w:p>
    <w:p w:rsidR="00090ADE" w:rsidRPr="00720850" w:rsidRDefault="00090ADE" w:rsidP="00090ADE">
      <w:pPr>
        <w:tabs>
          <w:tab w:val="left" w:pos="-720"/>
        </w:tabs>
        <w:suppressAutoHyphens/>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____________________________</w:t>
      </w:r>
    </w:p>
    <w:p w:rsidR="00090ADE" w:rsidRDefault="00090ADE" w:rsidP="00090ADE">
      <w:pPr>
        <w:suppressAutoHyphens/>
        <w:ind w:left="4320"/>
        <w:jc w:val="both"/>
        <w:rPr>
          <w:rFonts w:ascii="Times New Roman" w:hAnsi="Times New Roman"/>
          <w:bCs/>
          <w:spacing w:val="-3"/>
        </w:rPr>
      </w:pPr>
      <w:r>
        <w:rPr>
          <w:rFonts w:ascii="Times New Roman" w:hAnsi="Times New Roman"/>
        </w:rPr>
        <w:tab/>
      </w:r>
      <w:r>
        <w:rPr>
          <w:rFonts w:ascii="Times New Roman" w:hAnsi="Times New Roman"/>
        </w:rPr>
        <w:tab/>
        <w:t>J. Graham Matherne</w:t>
      </w:r>
    </w:p>
    <w:p w:rsidR="00C32CCE" w:rsidRDefault="00C32CCE" w:rsidP="00BB46A1">
      <w:pPr>
        <w:tabs>
          <w:tab w:val="left" w:pos="-720"/>
        </w:tabs>
        <w:suppressAutoHyphens/>
        <w:jc w:val="both"/>
        <w:rPr>
          <w:rFonts w:ascii="Times New Roman" w:hAnsi="Times New Roman"/>
          <w:bCs/>
          <w:spacing w:val="-3"/>
        </w:rPr>
      </w:pPr>
    </w:p>
    <w:p w:rsidR="00C32CCE" w:rsidRDefault="00C32CCE" w:rsidP="00BB46A1">
      <w:pPr>
        <w:tabs>
          <w:tab w:val="left" w:pos="-720"/>
        </w:tabs>
        <w:suppressAutoHyphens/>
        <w:jc w:val="both"/>
        <w:rPr>
          <w:rFonts w:ascii="Times New Roman" w:hAnsi="Times New Roman"/>
          <w:bCs/>
          <w:spacing w:val="-3"/>
        </w:rPr>
      </w:pPr>
    </w:p>
    <w:p w:rsidR="00090ADE" w:rsidRDefault="00090ADE" w:rsidP="00BB46A1">
      <w:pPr>
        <w:tabs>
          <w:tab w:val="left" w:pos="-720"/>
        </w:tabs>
        <w:suppressAutoHyphens/>
        <w:jc w:val="both"/>
        <w:rPr>
          <w:rFonts w:ascii="Times New Roman" w:hAnsi="Times New Roman"/>
          <w:bCs/>
          <w:spacing w:val="-3"/>
        </w:rPr>
      </w:pPr>
    </w:p>
    <w:p w:rsidR="00090ADE" w:rsidRDefault="00090ADE" w:rsidP="00BB46A1">
      <w:pPr>
        <w:tabs>
          <w:tab w:val="left" w:pos="-720"/>
        </w:tabs>
        <w:suppressAutoHyphens/>
        <w:jc w:val="both"/>
        <w:rPr>
          <w:rFonts w:ascii="Times New Roman" w:hAnsi="Times New Roman"/>
          <w:bCs/>
          <w:spacing w:val="-3"/>
        </w:rPr>
      </w:pPr>
    </w:p>
    <w:p w:rsidR="00C32CCE" w:rsidRDefault="00C32CCE" w:rsidP="00BB46A1">
      <w:pPr>
        <w:tabs>
          <w:tab w:val="left" w:pos="-720"/>
        </w:tabs>
        <w:suppressAutoHyphens/>
        <w:jc w:val="both"/>
        <w:rPr>
          <w:rFonts w:ascii="Times New Roman" w:hAnsi="Times New Roman"/>
          <w:bCs/>
          <w:spacing w:val="-3"/>
        </w:rPr>
      </w:pPr>
    </w:p>
    <w:p w:rsidR="00C32CCE" w:rsidRDefault="00C32CCE" w:rsidP="00BB46A1">
      <w:pPr>
        <w:tabs>
          <w:tab w:val="left" w:pos="-720"/>
        </w:tabs>
        <w:suppressAutoHyphens/>
        <w:jc w:val="both"/>
        <w:rPr>
          <w:rFonts w:ascii="Times New Roman" w:hAnsi="Times New Roman"/>
          <w:bCs/>
          <w:spacing w:val="-3"/>
        </w:rPr>
      </w:pPr>
    </w:p>
    <w:p w:rsidR="00BB46A1" w:rsidRDefault="00BB46A1" w:rsidP="00BB46A1">
      <w:pPr>
        <w:tabs>
          <w:tab w:val="left" w:pos="-720"/>
        </w:tabs>
        <w:suppressAutoHyphens/>
        <w:jc w:val="both"/>
        <w:rPr>
          <w:rFonts w:ascii="Times New Roman" w:hAnsi="Times New Roman"/>
          <w:bCs/>
          <w:spacing w:val="-3"/>
        </w:rPr>
      </w:pPr>
    </w:p>
    <w:p w:rsidR="00DC3605" w:rsidRPr="00090ADE" w:rsidRDefault="00A42E9A" w:rsidP="00DC3605">
      <w:pPr>
        <w:pStyle w:val="FSF"/>
        <w:rPr>
          <w:rFonts w:ascii="Times New Roman" w:hAnsi="Times New Roman"/>
        </w:rPr>
      </w:pPr>
      <w:r>
        <w:rPr>
          <w:rFonts w:ascii="Times New Roman" w:hAnsi="Times New Roman"/>
        </w:rPr>
        <w:t>61620104.1</w:t>
      </w:r>
    </w:p>
    <w:sectPr w:rsidR="00DC3605" w:rsidRPr="00090ADE" w:rsidSect="00C1210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605" w:rsidRDefault="00DC3605" w:rsidP="00DC3605">
      <w:r>
        <w:separator/>
      </w:r>
    </w:p>
  </w:endnote>
  <w:endnote w:type="continuationSeparator" w:id="0">
    <w:p w:rsidR="00DC3605" w:rsidRDefault="00DC3605" w:rsidP="00DC3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2F8" w:rsidRDefault="00F932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92A" w:rsidRDefault="00D7192A">
    <w:pPr>
      <w:pStyle w:val="Footer"/>
    </w:pPr>
    <w:r>
      <w:ptab w:relativeTo="margin" w:alignment="center" w:leader="none"/>
    </w:r>
    <w:r w:rsidRPr="00C32CCE">
      <w:rPr>
        <w:rStyle w:val="PageNumber"/>
        <w:rFonts w:ascii="Times New Roman" w:hAnsi="Times New Roman" w:cs="Times New Roman"/>
      </w:rPr>
      <w:fldChar w:fldCharType="begin"/>
    </w:r>
    <w:r w:rsidRPr="00C32CCE">
      <w:rPr>
        <w:rStyle w:val="PageNumber"/>
        <w:rFonts w:ascii="Times New Roman" w:hAnsi="Times New Roman" w:cs="Times New Roman"/>
      </w:rPr>
      <w:instrText xml:space="preserve"> PAGE  \* MERGEFORMAT </w:instrText>
    </w:r>
    <w:r w:rsidRPr="00C32CCE">
      <w:rPr>
        <w:rStyle w:val="PageNumber"/>
        <w:rFonts w:ascii="Times New Roman" w:hAnsi="Times New Roman" w:cs="Times New Roman"/>
      </w:rPr>
      <w:fldChar w:fldCharType="separate"/>
    </w:r>
    <w:r w:rsidR="00F932F8">
      <w:rPr>
        <w:rStyle w:val="PageNumber"/>
        <w:rFonts w:ascii="Times New Roman" w:hAnsi="Times New Roman" w:cs="Times New Roman"/>
        <w:noProof/>
      </w:rPr>
      <w:t>14</w:t>
    </w:r>
    <w:r w:rsidRPr="00C32CCE">
      <w:rPr>
        <w:rStyle w:val="PageNumber"/>
        <w:rFonts w:ascii="Times New Roman" w:hAnsi="Times New Roman" w:cs="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906" w:rsidRPr="00CA2906" w:rsidRDefault="00A42E9A" w:rsidP="00CA2906">
    <w:pPr>
      <w:pStyle w:val="FSF"/>
    </w:pPr>
    <w:r>
      <w:t>61620104.1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605" w:rsidRDefault="00DC3605" w:rsidP="00DC3605">
      <w:r>
        <w:separator/>
      </w:r>
    </w:p>
  </w:footnote>
  <w:footnote w:type="continuationSeparator" w:id="0">
    <w:p w:rsidR="00DC3605" w:rsidRDefault="00DC3605" w:rsidP="00DC3605">
      <w:r>
        <w:continuationSeparator/>
      </w:r>
    </w:p>
  </w:footnote>
  <w:footnote w:id="1">
    <w:p w:rsidR="00721CB9" w:rsidRPr="00B821AA" w:rsidRDefault="00721CB9">
      <w:pPr>
        <w:pStyle w:val="FootnoteText"/>
        <w:rPr>
          <w:rFonts w:ascii="Times New Roman" w:hAnsi="Times New Roman"/>
          <w:sz w:val="22"/>
          <w:szCs w:val="22"/>
        </w:rPr>
      </w:pPr>
      <w:r>
        <w:rPr>
          <w:rStyle w:val="FootnoteReference"/>
        </w:rPr>
        <w:footnoteRef/>
      </w:r>
      <w:r>
        <w:t xml:space="preserve"> </w:t>
      </w:r>
      <w:r>
        <w:tab/>
      </w:r>
      <w:r>
        <w:rPr>
          <w:rFonts w:ascii="Times New Roman" w:hAnsi="Times New Roman"/>
          <w:sz w:val="22"/>
          <w:szCs w:val="22"/>
        </w:rPr>
        <w:t xml:space="preserve">Rule 8.05(1) Tenn. R. Civ. P. sets forth the requirements of stating a claim based upon a violation of statute, ordinance or regulation.  </w:t>
      </w:r>
      <w:r>
        <w:rPr>
          <w:rFonts w:ascii="Times New Roman" w:hAnsi="Times New Roman"/>
          <w:i/>
          <w:sz w:val="22"/>
          <w:szCs w:val="22"/>
        </w:rPr>
        <w:t>See</w:t>
      </w:r>
      <w:r>
        <w:rPr>
          <w:rFonts w:ascii="Times New Roman" w:hAnsi="Times New Roman"/>
          <w:sz w:val="22"/>
          <w:szCs w:val="22"/>
        </w:rPr>
        <w:t xml:space="preserve"> Advisory Commission Comment to Rule 8.05.  This action is one for condemnation of property (to the extent that property rights cannot be clarified through declaration).  The Petition is not based on a violation of a statute, ordinance or regulation and th</w:t>
      </w:r>
      <w:r w:rsidR="006754C0">
        <w:rPr>
          <w:rFonts w:ascii="Times New Roman" w:hAnsi="Times New Roman"/>
          <w:sz w:val="22"/>
          <w:szCs w:val="22"/>
        </w:rPr>
        <w:t>u</w:t>
      </w:r>
      <w:r>
        <w:rPr>
          <w:rFonts w:ascii="Times New Roman" w:hAnsi="Times New Roman"/>
          <w:sz w:val="22"/>
          <w:szCs w:val="22"/>
        </w:rPr>
        <w:t xml:space="preserve">s Rule 8.05(1) does not apply.  To the extent </w:t>
      </w:r>
      <w:r w:rsidR="00B821AA">
        <w:rPr>
          <w:rFonts w:ascii="Times New Roman" w:hAnsi="Times New Roman"/>
          <w:sz w:val="22"/>
          <w:szCs w:val="22"/>
        </w:rPr>
        <w:t xml:space="preserve">that statutes are involved, the Petition clearly references T.C.A. § 65-27-101 (which provides that a water company, such as LHWS, in receivership, has eminent domain powers) and T.C.A. § 29-16-101, </w:t>
      </w:r>
      <w:r w:rsidR="00B821AA">
        <w:rPr>
          <w:rFonts w:ascii="Times New Roman" w:hAnsi="Times New Roman"/>
          <w:i/>
          <w:sz w:val="22"/>
          <w:szCs w:val="22"/>
        </w:rPr>
        <w:t>et seq.</w:t>
      </w:r>
      <w:r w:rsidR="00B821AA">
        <w:rPr>
          <w:rFonts w:ascii="Times New Roman" w:hAnsi="Times New Roman"/>
          <w:sz w:val="22"/>
          <w:szCs w:val="22"/>
        </w:rPr>
        <w:t xml:space="preserve"> (which sets forth the eminent domain procedures referenced in T.C.A. § 65-27-101).  Petition at ¶ 12.</w:t>
      </w:r>
    </w:p>
  </w:footnote>
  <w:footnote w:id="2">
    <w:p w:rsidR="000E1C18" w:rsidRPr="000E1C18" w:rsidRDefault="000E1C18">
      <w:pPr>
        <w:pStyle w:val="FootnoteText"/>
        <w:rPr>
          <w:rFonts w:ascii="Times New Roman" w:hAnsi="Times New Roman"/>
          <w:sz w:val="22"/>
          <w:szCs w:val="22"/>
        </w:rPr>
      </w:pPr>
      <w:r>
        <w:rPr>
          <w:rStyle w:val="FootnoteReference"/>
        </w:rPr>
        <w:footnoteRef/>
      </w:r>
      <w:r>
        <w:t xml:space="preserve"> </w:t>
      </w:r>
      <w:r>
        <w:rPr>
          <w:rFonts w:ascii="Times New Roman" w:hAnsi="Times New Roman"/>
          <w:sz w:val="22"/>
          <w:szCs w:val="22"/>
        </w:rPr>
        <w:tab/>
      </w:r>
      <w:r w:rsidR="007624D8">
        <w:rPr>
          <w:rFonts w:ascii="Times New Roman" w:hAnsi="Times New Roman"/>
          <w:sz w:val="22"/>
          <w:szCs w:val="22"/>
        </w:rPr>
        <w:t>Insert here</w:t>
      </w:r>
    </w:p>
  </w:footnote>
  <w:footnote w:id="3">
    <w:p w:rsidR="00EB7A75" w:rsidRPr="00EB7A75" w:rsidRDefault="00EB7A75">
      <w:pPr>
        <w:pStyle w:val="FootnoteText"/>
        <w:rPr>
          <w:rFonts w:ascii="Times New Roman" w:hAnsi="Times New Roman"/>
          <w:sz w:val="22"/>
          <w:szCs w:val="22"/>
        </w:rPr>
      </w:pPr>
      <w:r w:rsidRPr="00EB7A75">
        <w:rPr>
          <w:rStyle w:val="FootnoteReference"/>
          <w:rFonts w:ascii="Times New Roman" w:hAnsi="Times New Roman"/>
        </w:rPr>
        <w:footnoteRef/>
      </w:r>
      <w:r w:rsidRPr="00EB7A75">
        <w:rPr>
          <w:rFonts w:ascii="Times New Roman" w:hAnsi="Times New Roman"/>
        </w:rPr>
        <w:t xml:space="preserve"> </w:t>
      </w:r>
      <w:r w:rsidRPr="00EB7A75">
        <w:rPr>
          <w:rFonts w:ascii="Times New Roman" w:hAnsi="Times New Roman"/>
        </w:rPr>
        <w:tab/>
        <w:t>The LHWS Rec</w:t>
      </w:r>
      <w:r>
        <w:rPr>
          <w:rFonts w:ascii="Times New Roman" w:hAnsi="Times New Roman"/>
        </w:rPr>
        <w:t xml:space="preserve">eiver places the word “settlement” in quotes because there is currently pending in the Cumberland County Chancery Court a motion by the TPUC that seeks contempt in relation to failure to comply with the “settlement,” which calls into question what was or was not </w:t>
      </w:r>
      <w:r w:rsidR="00B73C33">
        <w:rPr>
          <w:rFonts w:ascii="Times New Roman" w:hAnsi="Times New Roman"/>
        </w:rPr>
        <w:t>“</w:t>
      </w:r>
      <w:r>
        <w:rPr>
          <w:rFonts w:ascii="Times New Roman" w:hAnsi="Times New Roman"/>
        </w:rPr>
        <w:t>settled.</w:t>
      </w:r>
      <w:r w:rsidR="00B73C33">
        <w:rPr>
          <w:rFonts w:ascii="Times New Roman" w:hAnsi="Times New Roman"/>
        </w:rPr>
        <w:t>”</w:t>
      </w:r>
      <w:r>
        <w:rPr>
          <w:rFonts w:ascii="Times New Roman" w:hAnsi="Times New Roman"/>
        </w:rPr>
        <w:t xml:space="preserve">  Terra Mountain is fully aware of these contempt proceedings.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2F8" w:rsidRDefault="00F932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2F8" w:rsidRDefault="00F932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2F8" w:rsidRDefault="00F932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A5090"/>
    <w:multiLevelType w:val="multilevel"/>
    <w:tmpl w:val="85DCEB16"/>
    <w:lvl w:ilvl="0">
      <w:start w:val="1"/>
      <w:numFmt w:val="decimal"/>
      <w:lvlText w:val="%1."/>
      <w:lvlJc w:val="left"/>
      <w:pPr>
        <w:tabs>
          <w:tab w:val="num" w:pos="1440"/>
        </w:tabs>
        <w:ind w:left="0" w:firstLine="720"/>
      </w:pPr>
      <w:rPr>
        <w:rFonts w:hint="default"/>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
    <w:nsid w:val="0B486DA0"/>
    <w:multiLevelType w:val="hybridMultilevel"/>
    <w:tmpl w:val="379A9D80"/>
    <w:lvl w:ilvl="0" w:tplc="B20C0E8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766E375D"/>
    <w:multiLevelType w:val="hybridMultilevel"/>
    <w:tmpl w:val="F878CDB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7D602498"/>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1"/>
  </w:num>
  <w:num w:numId="2">
    <w:abstractNumId w:val="3"/>
  </w:num>
  <w:num w:numId="3">
    <w:abstractNumId w:val="3"/>
    <w:lvlOverride w:ilvl="0">
      <w:lvl w:ilvl="0">
        <w:start w:val="1"/>
        <w:numFmt w:val="decimal"/>
        <w:pStyle w:val="Heading1"/>
        <w:lvlText w:val="%1."/>
        <w:lvlJc w:val="left"/>
        <w:pPr>
          <w:tabs>
            <w:tab w:val="num" w:pos="1440"/>
          </w:tabs>
          <w:ind w:left="0" w:firstLine="720"/>
        </w:pPr>
        <w:rPr>
          <w:i w:val="0"/>
        </w:rPr>
      </w:lvl>
    </w:lvlOverride>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680"/>
    <w:rsid w:val="00013BBD"/>
    <w:rsid w:val="00015B28"/>
    <w:rsid w:val="000221CC"/>
    <w:rsid w:val="00033CD3"/>
    <w:rsid w:val="00034BE2"/>
    <w:rsid w:val="000573F7"/>
    <w:rsid w:val="00066D42"/>
    <w:rsid w:val="00090ADE"/>
    <w:rsid w:val="000A58F2"/>
    <w:rsid w:val="000E18D4"/>
    <w:rsid w:val="000E1C18"/>
    <w:rsid w:val="000E624F"/>
    <w:rsid w:val="001065C7"/>
    <w:rsid w:val="001358B3"/>
    <w:rsid w:val="00154633"/>
    <w:rsid w:val="001E18D6"/>
    <w:rsid w:val="001E214F"/>
    <w:rsid w:val="001F166B"/>
    <w:rsid w:val="001F50C9"/>
    <w:rsid w:val="00203711"/>
    <w:rsid w:val="00207790"/>
    <w:rsid w:val="00222900"/>
    <w:rsid w:val="0022525C"/>
    <w:rsid w:val="00250967"/>
    <w:rsid w:val="002572E4"/>
    <w:rsid w:val="00270115"/>
    <w:rsid w:val="00273958"/>
    <w:rsid w:val="0029175F"/>
    <w:rsid w:val="00294249"/>
    <w:rsid w:val="002B3CDD"/>
    <w:rsid w:val="002C45DD"/>
    <w:rsid w:val="002C4C64"/>
    <w:rsid w:val="002C7B86"/>
    <w:rsid w:val="002D644F"/>
    <w:rsid w:val="002E7CE0"/>
    <w:rsid w:val="00306848"/>
    <w:rsid w:val="00311159"/>
    <w:rsid w:val="00313592"/>
    <w:rsid w:val="0032780E"/>
    <w:rsid w:val="00341B8C"/>
    <w:rsid w:val="00365F66"/>
    <w:rsid w:val="003767E8"/>
    <w:rsid w:val="00381CC3"/>
    <w:rsid w:val="003959AB"/>
    <w:rsid w:val="003B269C"/>
    <w:rsid w:val="003B62C2"/>
    <w:rsid w:val="003D13C8"/>
    <w:rsid w:val="003D2A60"/>
    <w:rsid w:val="003F17E6"/>
    <w:rsid w:val="00417765"/>
    <w:rsid w:val="00423519"/>
    <w:rsid w:val="00432D7C"/>
    <w:rsid w:val="004472F7"/>
    <w:rsid w:val="00467435"/>
    <w:rsid w:val="00470B7C"/>
    <w:rsid w:val="00483639"/>
    <w:rsid w:val="004A4E44"/>
    <w:rsid w:val="004C28D4"/>
    <w:rsid w:val="004C3D71"/>
    <w:rsid w:val="004C5E06"/>
    <w:rsid w:val="004D07E6"/>
    <w:rsid w:val="004E6D9A"/>
    <w:rsid w:val="004E7010"/>
    <w:rsid w:val="004F552C"/>
    <w:rsid w:val="004F63D0"/>
    <w:rsid w:val="005112C7"/>
    <w:rsid w:val="00516F19"/>
    <w:rsid w:val="005171A9"/>
    <w:rsid w:val="005660EB"/>
    <w:rsid w:val="00573203"/>
    <w:rsid w:val="00577BC6"/>
    <w:rsid w:val="00592055"/>
    <w:rsid w:val="005B3DCB"/>
    <w:rsid w:val="005C7EBC"/>
    <w:rsid w:val="005E2660"/>
    <w:rsid w:val="005E41F2"/>
    <w:rsid w:val="005E595B"/>
    <w:rsid w:val="00612169"/>
    <w:rsid w:val="006546A7"/>
    <w:rsid w:val="0065779F"/>
    <w:rsid w:val="00661E19"/>
    <w:rsid w:val="006754C0"/>
    <w:rsid w:val="00692C63"/>
    <w:rsid w:val="00696277"/>
    <w:rsid w:val="006A40AF"/>
    <w:rsid w:val="006A643B"/>
    <w:rsid w:val="006B1EF1"/>
    <w:rsid w:val="006B69B5"/>
    <w:rsid w:val="006C7FFD"/>
    <w:rsid w:val="006D1EA7"/>
    <w:rsid w:val="006D2AC3"/>
    <w:rsid w:val="006E246E"/>
    <w:rsid w:val="006E3256"/>
    <w:rsid w:val="00707BFC"/>
    <w:rsid w:val="00721CB9"/>
    <w:rsid w:val="0073678C"/>
    <w:rsid w:val="00737560"/>
    <w:rsid w:val="00755508"/>
    <w:rsid w:val="007624D8"/>
    <w:rsid w:val="007634C5"/>
    <w:rsid w:val="007741AB"/>
    <w:rsid w:val="007C1399"/>
    <w:rsid w:val="007C582B"/>
    <w:rsid w:val="007D53CE"/>
    <w:rsid w:val="007E1D4F"/>
    <w:rsid w:val="007E25E4"/>
    <w:rsid w:val="007E4451"/>
    <w:rsid w:val="007E6110"/>
    <w:rsid w:val="008276AB"/>
    <w:rsid w:val="00830DEA"/>
    <w:rsid w:val="0083746F"/>
    <w:rsid w:val="0084612B"/>
    <w:rsid w:val="00880E12"/>
    <w:rsid w:val="0089056C"/>
    <w:rsid w:val="00891FB6"/>
    <w:rsid w:val="0089290B"/>
    <w:rsid w:val="00896040"/>
    <w:rsid w:val="008A5E98"/>
    <w:rsid w:val="008D23C1"/>
    <w:rsid w:val="00911CB7"/>
    <w:rsid w:val="009130FA"/>
    <w:rsid w:val="0093653E"/>
    <w:rsid w:val="00936D6D"/>
    <w:rsid w:val="00943A93"/>
    <w:rsid w:val="00953089"/>
    <w:rsid w:val="00975CFF"/>
    <w:rsid w:val="00977C9D"/>
    <w:rsid w:val="00984597"/>
    <w:rsid w:val="009920E3"/>
    <w:rsid w:val="009A20EE"/>
    <w:rsid w:val="009D2D2D"/>
    <w:rsid w:val="009D3A8A"/>
    <w:rsid w:val="009E464A"/>
    <w:rsid w:val="00A311F7"/>
    <w:rsid w:val="00A428B2"/>
    <w:rsid w:val="00A42E9A"/>
    <w:rsid w:val="00A45859"/>
    <w:rsid w:val="00A52F9A"/>
    <w:rsid w:val="00A94F1B"/>
    <w:rsid w:val="00AA5F76"/>
    <w:rsid w:val="00AB41A6"/>
    <w:rsid w:val="00AB7F5B"/>
    <w:rsid w:val="00AC08DB"/>
    <w:rsid w:val="00AC15DA"/>
    <w:rsid w:val="00AE2019"/>
    <w:rsid w:val="00AE3250"/>
    <w:rsid w:val="00AE4D0C"/>
    <w:rsid w:val="00B068F6"/>
    <w:rsid w:val="00B332EF"/>
    <w:rsid w:val="00B469DC"/>
    <w:rsid w:val="00B56F42"/>
    <w:rsid w:val="00B60DD6"/>
    <w:rsid w:val="00B71DF8"/>
    <w:rsid w:val="00B73C33"/>
    <w:rsid w:val="00B75406"/>
    <w:rsid w:val="00B821AA"/>
    <w:rsid w:val="00B969DF"/>
    <w:rsid w:val="00BB46A1"/>
    <w:rsid w:val="00BC6B20"/>
    <w:rsid w:val="00BE0F9E"/>
    <w:rsid w:val="00BE3495"/>
    <w:rsid w:val="00BF141F"/>
    <w:rsid w:val="00BF355B"/>
    <w:rsid w:val="00BF597D"/>
    <w:rsid w:val="00C12108"/>
    <w:rsid w:val="00C26309"/>
    <w:rsid w:val="00C32CCE"/>
    <w:rsid w:val="00CA2906"/>
    <w:rsid w:val="00CC3619"/>
    <w:rsid w:val="00CE5D42"/>
    <w:rsid w:val="00CE5DDA"/>
    <w:rsid w:val="00D064E6"/>
    <w:rsid w:val="00D15082"/>
    <w:rsid w:val="00D2533D"/>
    <w:rsid w:val="00D33E76"/>
    <w:rsid w:val="00D50B07"/>
    <w:rsid w:val="00D51562"/>
    <w:rsid w:val="00D5182E"/>
    <w:rsid w:val="00D63F04"/>
    <w:rsid w:val="00D7192A"/>
    <w:rsid w:val="00D7632F"/>
    <w:rsid w:val="00D812AC"/>
    <w:rsid w:val="00D928B2"/>
    <w:rsid w:val="00DC3605"/>
    <w:rsid w:val="00DF4680"/>
    <w:rsid w:val="00DF7B02"/>
    <w:rsid w:val="00E0479A"/>
    <w:rsid w:val="00E06DE0"/>
    <w:rsid w:val="00E077B5"/>
    <w:rsid w:val="00E11517"/>
    <w:rsid w:val="00E35CD5"/>
    <w:rsid w:val="00E46865"/>
    <w:rsid w:val="00E51494"/>
    <w:rsid w:val="00E8223F"/>
    <w:rsid w:val="00EB5543"/>
    <w:rsid w:val="00EB7A75"/>
    <w:rsid w:val="00EC4A0E"/>
    <w:rsid w:val="00EC5065"/>
    <w:rsid w:val="00EE23E2"/>
    <w:rsid w:val="00EF2AE4"/>
    <w:rsid w:val="00F151A5"/>
    <w:rsid w:val="00F25161"/>
    <w:rsid w:val="00F47081"/>
    <w:rsid w:val="00F56B6F"/>
    <w:rsid w:val="00F77648"/>
    <w:rsid w:val="00F8329C"/>
    <w:rsid w:val="00F9077D"/>
    <w:rsid w:val="00F932F8"/>
    <w:rsid w:val="00F96445"/>
    <w:rsid w:val="00FB1798"/>
    <w:rsid w:val="00FB5485"/>
    <w:rsid w:val="00FC799A"/>
    <w:rsid w:val="00FE749E"/>
    <w:rsid w:val="00FF3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680"/>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DF4680"/>
    <w:pPr>
      <w:keepNext/>
      <w:numPr>
        <w:numId w:val="2"/>
      </w:numPr>
      <w:tabs>
        <w:tab w:val="left" w:pos="4680"/>
        <w:tab w:val="left" w:pos="5040"/>
      </w:tabs>
      <w:outlineLvl w:val="0"/>
    </w:pPr>
    <w:rPr>
      <w:rFonts w:ascii="Courier New" w:hAnsi="Courier New"/>
      <w:szCs w:val="20"/>
    </w:rPr>
  </w:style>
  <w:style w:type="paragraph" w:styleId="Heading2">
    <w:name w:val="heading 2"/>
    <w:basedOn w:val="Normal"/>
    <w:next w:val="Normal"/>
    <w:link w:val="Heading2Char"/>
    <w:uiPriority w:val="9"/>
    <w:semiHidden/>
    <w:unhideWhenUsed/>
    <w:qFormat/>
    <w:rsid w:val="001F166B"/>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F166B"/>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F166B"/>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F166B"/>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F166B"/>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F166B"/>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F166B"/>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F166B"/>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4680"/>
    <w:rPr>
      <w:rFonts w:ascii="Courier New" w:eastAsia="Times New Roman" w:hAnsi="Courier New" w:cs="Times New Roman"/>
      <w:sz w:val="24"/>
      <w:szCs w:val="20"/>
    </w:rPr>
  </w:style>
  <w:style w:type="table" w:styleId="TableGrid">
    <w:name w:val="Table Grid"/>
    <w:basedOn w:val="TableNormal"/>
    <w:uiPriority w:val="59"/>
    <w:rsid w:val="00DF468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F4680"/>
    <w:rPr>
      <w:color w:val="0000FF"/>
      <w:u w:val="single"/>
    </w:rPr>
  </w:style>
  <w:style w:type="paragraph" w:styleId="Header">
    <w:name w:val="header"/>
    <w:basedOn w:val="Normal"/>
    <w:link w:val="HeaderChar"/>
    <w:uiPriority w:val="99"/>
    <w:unhideWhenUsed/>
    <w:rsid w:val="00DC3605"/>
    <w:pPr>
      <w:tabs>
        <w:tab w:val="center" w:pos="4680"/>
        <w:tab w:val="right" w:pos="9360"/>
      </w:tabs>
    </w:pPr>
  </w:style>
  <w:style w:type="character" w:customStyle="1" w:styleId="HeaderChar">
    <w:name w:val="Header Char"/>
    <w:basedOn w:val="DefaultParagraphFont"/>
    <w:link w:val="Header"/>
    <w:uiPriority w:val="99"/>
    <w:rsid w:val="00DC3605"/>
    <w:rPr>
      <w:rFonts w:ascii="Arial" w:eastAsia="Times New Roman" w:hAnsi="Arial" w:cs="Times New Roman"/>
      <w:sz w:val="24"/>
      <w:szCs w:val="24"/>
    </w:rPr>
  </w:style>
  <w:style w:type="paragraph" w:styleId="Footer">
    <w:name w:val="footer"/>
    <w:basedOn w:val="Normal"/>
    <w:link w:val="FooterChar"/>
    <w:uiPriority w:val="99"/>
    <w:unhideWhenUsed/>
    <w:rsid w:val="00DC3605"/>
    <w:pPr>
      <w:tabs>
        <w:tab w:val="center" w:pos="4680"/>
        <w:tab w:val="right" w:pos="9360"/>
      </w:tabs>
    </w:pPr>
  </w:style>
  <w:style w:type="character" w:customStyle="1" w:styleId="FooterChar">
    <w:name w:val="Footer Char"/>
    <w:basedOn w:val="DefaultParagraphFont"/>
    <w:link w:val="Footer"/>
    <w:uiPriority w:val="99"/>
    <w:rsid w:val="00DC3605"/>
    <w:rPr>
      <w:rFonts w:ascii="Arial" w:eastAsia="Times New Roman" w:hAnsi="Arial" w:cs="Times New Roman"/>
      <w:sz w:val="24"/>
      <w:szCs w:val="24"/>
    </w:rPr>
  </w:style>
  <w:style w:type="paragraph" w:customStyle="1" w:styleId="FS">
    <w:name w:val="FS"/>
    <w:aliases w:val="File Stamp"/>
    <w:basedOn w:val="Normal"/>
    <w:rsid w:val="00CA2906"/>
    <w:pPr>
      <w:spacing w:before="360"/>
    </w:pPr>
    <w:rPr>
      <w:rFonts w:asciiTheme="minorHAnsi" w:hAnsiTheme="minorHAnsi"/>
      <w:sz w:val="16"/>
    </w:rPr>
  </w:style>
  <w:style w:type="paragraph" w:customStyle="1" w:styleId="FSF">
    <w:name w:val="FSF"/>
    <w:aliases w:val="File Stamp Footer"/>
    <w:basedOn w:val="Normal"/>
    <w:rsid w:val="00CA2906"/>
    <w:rPr>
      <w:rFonts w:asciiTheme="minorHAnsi" w:hAnsiTheme="minorHAnsi"/>
      <w:bCs/>
      <w:sz w:val="16"/>
    </w:rPr>
  </w:style>
  <w:style w:type="paragraph" w:styleId="FootnoteText">
    <w:name w:val="footnote text"/>
    <w:basedOn w:val="Normal"/>
    <w:link w:val="FootnoteTextChar"/>
    <w:uiPriority w:val="99"/>
    <w:semiHidden/>
    <w:unhideWhenUsed/>
    <w:rsid w:val="00592055"/>
    <w:rPr>
      <w:sz w:val="20"/>
      <w:szCs w:val="20"/>
    </w:rPr>
  </w:style>
  <w:style w:type="character" w:customStyle="1" w:styleId="FootnoteTextChar">
    <w:name w:val="Footnote Text Char"/>
    <w:basedOn w:val="DefaultParagraphFont"/>
    <w:link w:val="FootnoteText"/>
    <w:uiPriority w:val="99"/>
    <w:semiHidden/>
    <w:rsid w:val="00592055"/>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592055"/>
    <w:rPr>
      <w:vertAlign w:val="superscript"/>
    </w:rPr>
  </w:style>
  <w:style w:type="paragraph" w:styleId="BalloonText">
    <w:name w:val="Balloon Text"/>
    <w:basedOn w:val="Normal"/>
    <w:link w:val="BalloonTextChar"/>
    <w:uiPriority w:val="99"/>
    <w:semiHidden/>
    <w:unhideWhenUsed/>
    <w:rsid w:val="00273958"/>
    <w:rPr>
      <w:rFonts w:ascii="Tahoma" w:hAnsi="Tahoma" w:cs="Tahoma"/>
      <w:sz w:val="16"/>
      <w:szCs w:val="16"/>
    </w:rPr>
  </w:style>
  <w:style w:type="character" w:customStyle="1" w:styleId="BalloonTextChar">
    <w:name w:val="Balloon Text Char"/>
    <w:basedOn w:val="DefaultParagraphFont"/>
    <w:link w:val="BalloonText"/>
    <w:uiPriority w:val="99"/>
    <w:semiHidden/>
    <w:rsid w:val="00273958"/>
    <w:rPr>
      <w:rFonts w:ascii="Tahoma" w:eastAsia="Times New Roman" w:hAnsi="Tahoma" w:cs="Tahoma"/>
      <w:sz w:val="16"/>
      <w:szCs w:val="16"/>
    </w:rPr>
  </w:style>
  <w:style w:type="character" w:styleId="PageNumber">
    <w:name w:val="page number"/>
    <w:basedOn w:val="DefaultParagraphFont"/>
    <w:uiPriority w:val="99"/>
    <w:unhideWhenUsed/>
    <w:rsid w:val="00D7192A"/>
    <w:rPr>
      <w:rFonts w:ascii="Arial" w:hAnsi="Arial" w:cs="Arial"/>
      <w:color w:val="auto"/>
      <w:sz w:val="24"/>
    </w:rPr>
  </w:style>
  <w:style w:type="character" w:customStyle="1" w:styleId="Heading2Char">
    <w:name w:val="Heading 2 Char"/>
    <w:basedOn w:val="DefaultParagraphFont"/>
    <w:link w:val="Heading2"/>
    <w:uiPriority w:val="9"/>
    <w:semiHidden/>
    <w:rsid w:val="001F166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F166B"/>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1F166B"/>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1F166B"/>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1F166B"/>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1F166B"/>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1F166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F166B"/>
    <w:rPr>
      <w:rFonts w:asciiTheme="majorHAnsi" w:eastAsiaTheme="majorEastAsia" w:hAnsiTheme="majorHAnsi" w:cstheme="majorBidi"/>
      <w:i/>
      <w:iCs/>
      <w:color w:val="404040" w:themeColor="text1" w:themeTint="BF"/>
      <w:sz w:val="20"/>
      <w:szCs w:val="20"/>
    </w:rPr>
  </w:style>
  <w:style w:type="numbering" w:styleId="ArticleSection">
    <w:name w:val="Outline List 3"/>
    <w:basedOn w:val="NoList"/>
    <w:rsid w:val="001F166B"/>
    <w:pPr>
      <w:numPr>
        <w:numId w:val="2"/>
      </w:numPr>
    </w:pPr>
  </w:style>
  <w:style w:type="paragraph" w:customStyle="1" w:styleId="BodySingle1">
    <w:name w:val="*Body Single 1"/>
    <w:aliases w:val="BS1,Body Single 1"/>
    <w:basedOn w:val="Normal"/>
    <w:link w:val="BS1Char"/>
    <w:qFormat/>
    <w:rsid w:val="00BF355B"/>
    <w:pPr>
      <w:spacing w:after="240"/>
      <w:ind w:firstLine="1440"/>
      <w:jc w:val="both"/>
    </w:pPr>
    <w:rPr>
      <w:rFonts w:ascii="Cambria" w:eastAsia="Cambria" w:hAnsi="Cambria" w:cs="Cambria"/>
      <w:bCs/>
      <w:szCs w:val="22"/>
    </w:rPr>
  </w:style>
  <w:style w:type="paragraph" w:customStyle="1" w:styleId="BS5">
    <w:name w:val="BS5"/>
    <w:aliases w:val="Body Single 5,*Body Single 5"/>
    <w:basedOn w:val="Normal"/>
    <w:link w:val="BS5Char"/>
    <w:qFormat/>
    <w:rsid w:val="00BF355B"/>
    <w:pPr>
      <w:spacing w:after="240"/>
      <w:ind w:firstLine="720"/>
    </w:pPr>
    <w:rPr>
      <w:rFonts w:ascii="Cambria" w:hAnsi="Cambria" w:cs="Cambria"/>
    </w:rPr>
  </w:style>
  <w:style w:type="paragraph" w:customStyle="1" w:styleId="ShortLines">
    <w:name w:val="*Short Lines"/>
    <w:aliases w:val="SL,Short Lines"/>
    <w:basedOn w:val="Normal"/>
    <w:link w:val="SLChar"/>
    <w:qFormat/>
    <w:rsid w:val="00BF355B"/>
    <w:rPr>
      <w:rFonts w:ascii="Cambria" w:eastAsia="Cambria" w:hAnsi="Cambria" w:cs="Cambria"/>
      <w:bCs/>
      <w:szCs w:val="22"/>
    </w:rPr>
  </w:style>
  <w:style w:type="character" w:customStyle="1" w:styleId="BS5Char">
    <w:name w:val="BS5 Char"/>
    <w:aliases w:val="Body Single 5 Char"/>
    <w:link w:val="BS5"/>
    <w:rsid w:val="00BF355B"/>
    <w:rPr>
      <w:rFonts w:ascii="Cambria" w:eastAsia="Times New Roman" w:hAnsi="Cambria" w:cs="Cambria"/>
      <w:sz w:val="24"/>
      <w:szCs w:val="24"/>
    </w:rPr>
  </w:style>
  <w:style w:type="character" w:customStyle="1" w:styleId="SLChar">
    <w:name w:val="SL Char"/>
    <w:aliases w:val="Short Lines Char"/>
    <w:link w:val="ShortLines"/>
    <w:rsid w:val="00BF355B"/>
    <w:rPr>
      <w:rFonts w:ascii="Cambria" w:eastAsia="Cambria" w:hAnsi="Cambria" w:cs="Cambria"/>
      <w:bCs/>
      <w:sz w:val="24"/>
    </w:rPr>
  </w:style>
  <w:style w:type="character" w:customStyle="1" w:styleId="BS1Char">
    <w:name w:val="BS1 Char"/>
    <w:aliases w:val="Body Single 1 Char"/>
    <w:link w:val="BodySingle1"/>
    <w:rsid w:val="00BF355B"/>
    <w:rPr>
      <w:rFonts w:ascii="Cambria" w:eastAsia="Cambria" w:hAnsi="Cambria" w:cs="Cambria"/>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680"/>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DF4680"/>
    <w:pPr>
      <w:keepNext/>
      <w:numPr>
        <w:numId w:val="2"/>
      </w:numPr>
      <w:tabs>
        <w:tab w:val="left" w:pos="4680"/>
        <w:tab w:val="left" w:pos="5040"/>
      </w:tabs>
      <w:outlineLvl w:val="0"/>
    </w:pPr>
    <w:rPr>
      <w:rFonts w:ascii="Courier New" w:hAnsi="Courier New"/>
      <w:szCs w:val="20"/>
    </w:rPr>
  </w:style>
  <w:style w:type="paragraph" w:styleId="Heading2">
    <w:name w:val="heading 2"/>
    <w:basedOn w:val="Normal"/>
    <w:next w:val="Normal"/>
    <w:link w:val="Heading2Char"/>
    <w:uiPriority w:val="9"/>
    <w:semiHidden/>
    <w:unhideWhenUsed/>
    <w:qFormat/>
    <w:rsid w:val="001F166B"/>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F166B"/>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F166B"/>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F166B"/>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F166B"/>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F166B"/>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F166B"/>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F166B"/>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4680"/>
    <w:rPr>
      <w:rFonts w:ascii="Courier New" w:eastAsia="Times New Roman" w:hAnsi="Courier New" w:cs="Times New Roman"/>
      <w:sz w:val="24"/>
      <w:szCs w:val="20"/>
    </w:rPr>
  </w:style>
  <w:style w:type="table" w:styleId="TableGrid">
    <w:name w:val="Table Grid"/>
    <w:basedOn w:val="TableNormal"/>
    <w:uiPriority w:val="59"/>
    <w:rsid w:val="00DF468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F4680"/>
    <w:rPr>
      <w:color w:val="0000FF"/>
      <w:u w:val="single"/>
    </w:rPr>
  </w:style>
  <w:style w:type="paragraph" w:styleId="Header">
    <w:name w:val="header"/>
    <w:basedOn w:val="Normal"/>
    <w:link w:val="HeaderChar"/>
    <w:uiPriority w:val="99"/>
    <w:unhideWhenUsed/>
    <w:rsid w:val="00DC3605"/>
    <w:pPr>
      <w:tabs>
        <w:tab w:val="center" w:pos="4680"/>
        <w:tab w:val="right" w:pos="9360"/>
      </w:tabs>
    </w:pPr>
  </w:style>
  <w:style w:type="character" w:customStyle="1" w:styleId="HeaderChar">
    <w:name w:val="Header Char"/>
    <w:basedOn w:val="DefaultParagraphFont"/>
    <w:link w:val="Header"/>
    <w:uiPriority w:val="99"/>
    <w:rsid w:val="00DC3605"/>
    <w:rPr>
      <w:rFonts w:ascii="Arial" w:eastAsia="Times New Roman" w:hAnsi="Arial" w:cs="Times New Roman"/>
      <w:sz w:val="24"/>
      <w:szCs w:val="24"/>
    </w:rPr>
  </w:style>
  <w:style w:type="paragraph" w:styleId="Footer">
    <w:name w:val="footer"/>
    <w:basedOn w:val="Normal"/>
    <w:link w:val="FooterChar"/>
    <w:uiPriority w:val="99"/>
    <w:unhideWhenUsed/>
    <w:rsid w:val="00DC3605"/>
    <w:pPr>
      <w:tabs>
        <w:tab w:val="center" w:pos="4680"/>
        <w:tab w:val="right" w:pos="9360"/>
      </w:tabs>
    </w:pPr>
  </w:style>
  <w:style w:type="character" w:customStyle="1" w:styleId="FooterChar">
    <w:name w:val="Footer Char"/>
    <w:basedOn w:val="DefaultParagraphFont"/>
    <w:link w:val="Footer"/>
    <w:uiPriority w:val="99"/>
    <w:rsid w:val="00DC3605"/>
    <w:rPr>
      <w:rFonts w:ascii="Arial" w:eastAsia="Times New Roman" w:hAnsi="Arial" w:cs="Times New Roman"/>
      <w:sz w:val="24"/>
      <w:szCs w:val="24"/>
    </w:rPr>
  </w:style>
  <w:style w:type="paragraph" w:customStyle="1" w:styleId="FS">
    <w:name w:val="FS"/>
    <w:aliases w:val="File Stamp"/>
    <w:basedOn w:val="Normal"/>
    <w:rsid w:val="00CA2906"/>
    <w:pPr>
      <w:spacing w:before="360"/>
    </w:pPr>
    <w:rPr>
      <w:rFonts w:asciiTheme="minorHAnsi" w:hAnsiTheme="minorHAnsi"/>
      <w:sz w:val="16"/>
    </w:rPr>
  </w:style>
  <w:style w:type="paragraph" w:customStyle="1" w:styleId="FSF">
    <w:name w:val="FSF"/>
    <w:aliases w:val="File Stamp Footer"/>
    <w:basedOn w:val="Normal"/>
    <w:rsid w:val="00CA2906"/>
    <w:rPr>
      <w:rFonts w:asciiTheme="minorHAnsi" w:hAnsiTheme="minorHAnsi"/>
      <w:bCs/>
      <w:sz w:val="16"/>
    </w:rPr>
  </w:style>
  <w:style w:type="paragraph" w:styleId="FootnoteText">
    <w:name w:val="footnote text"/>
    <w:basedOn w:val="Normal"/>
    <w:link w:val="FootnoteTextChar"/>
    <w:uiPriority w:val="99"/>
    <w:semiHidden/>
    <w:unhideWhenUsed/>
    <w:rsid w:val="00592055"/>
    <w:rPr>
      <w:sz w:val="20"/>
      <w:szCs w:val="20"/>
    </w:rPr>
  </w:style>
  <w:style w:type="character" w:customStyle="1" w:styleId="FootnoteTextChar">
    <w:name w:val="Footnote Text Char"/>
    <w:basedOn w:val="DefaultParagraphFont"/>
    <w:link w:val="FootnoteText"/>
    <w:uiPriority w:val="99"/>
    <w:semiHidden/>
    <w:rsid w:val="00592055"/>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592055"/>
    <w:rPr>
      <w:vertAlign w:val="superscript"/>
    </w:rPr>
  </w:style>
  <w:style w:type="paragraph" w:styleId="BalloonText">
    <w:name w:val="Balloon Text"/>
    <w:basedOn w:val="Normal"/>
    <w:link w:val="BalloonTextChar"/>
    <w:uiPriority w:val="99"/>
    <w:semiHidden/>
    <w:unhideWhenUsed/>
    <w:rsid w:val="00273958"/>
    <w:rPr>
      <w:rFonts w:ascii="Tahoma" w:hAnsi="Tahoma" w:cs="Tahoma"/>
      <w:sz w:val="16"/>
      <w:szCs w:val="16"/>
    </w:rPr>
  </w:style>
  <w:style w:type="character" w:customStyle="1" w:styleId="BalloonTextChar">
    <w:name w:val="Balloon Text Char"/>
    <w:basedOn w:val="DefaultParagraphFont"/>
    <w:link w:val="BalloonText"/>
    <w:uiPriority w:val="99"/>
    <w:semiHidden/>
    <w:rsid w:val="00273958"/>
    <w:rPr>
      <w:rFonts w:ascii="Tahoma" w:eastAsia="Times New Roman" w:hAnsi="Tahoma" w:cs="Tahoma"/>
      <w:sz w:val="16"/>
      <w:szCs w:val="16"/>
    </w:rPr>
  </w:style>
  <w:style w:type="character" w:styleId="PageNumber">
    <w:name w:val="page number"/>
    <w:basedOn w:val="DefaultParagraphFont"/>
    <w:uiPriority w:val="99"/>
    <w:unhideWhenUsed/>
    <w:rsid w:val="00D7192A"/>
    <w:rPr>
      <w:rFonts w:ascii="Arial" w:hAnsi="Arial" w:cs="Arial"/>
      <w:color w:val="auto"/>
      <w:sz w:val="24"/>
    </w:rPr>
  </w:style>
  <w:style w:type="character" w:customStyle="1" w:styleId="Heading2Char">
    <w:name w:val="Heading 2 Char"/>
    <w:basedOn w:val="DefaultParagraphFont"/>
    <w:link w:val="Heading2"/>
    <w:uiPriority w:val="9"/>
    <w:semiHidden/>
    <w:rsid w:val="001F166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F166B"/>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1F166B"/>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1F166B"/>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1F166B"/>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1F166B"/>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1F166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F166B"/>
    <w:rPr>
      <w:rFonts w:asciiTheme="majorHAnsi" w:eastAsiaTheme="majorEastAsia" w:hAnsiTheme="majorHAnsi" w:cstheme="majorBidi"/>
      <w:i/>
      <w:iCs/>
      <w:color w:val="404040" w:themeColor="text1" w:themeTint="BF"/>
      <w:sz w:val="20"/>
      <w:szCs w:val="20"/>
    </w:rPr>
  </w:style>
  <w:style w:type="numbering" w:styleId="ArticleSection">
    <w:name w:val="Outline List 3"/>
    <w:basedOn w:val="NoList"/>
    <w:rsid w:val="001F166B"/>
    <w:pPr>
      <w:numPr>
        <w:numId w:val="2"/>
      </w:numPr>
    </w:pPr>
  </w:style>
  <w:style w:type="paragraph" w:customStyle="1" w:styleId="BodySingle1">
    <w:name w:val="*Body Single 1"/>
    <w:aliases w:val="BS1,Body Single 1"/>
    <w:basedOn w:val="Normal"/>
    <w:link w:val="BS1Char"/>
    <w:qFormat/>
    <w:rsid w:val="00BF355B"/>
    <w:pPr>
      <w:spacing w:after="240"/>
      <w:ind w:firstLine="1440"/>
      <w:jc w:val="both"/>
    </w:pPr>
    <w:rPr>
      <w:rFonts w:ascii="Cambria" w:eastAsia="Cambria" w:hAnsi="Cambria" w:cs="Cambria"/>
      <w:bCs/>
      <w:szCs w:val="22"/>
    </w:rPr>
  </w:style>
  <w:style w:type="paragraph" w:customStyle="1" w:styleId="BS5">
    <w:name w:val="BS5"/>
    <w:aliases w:val="Body Single 5,*Body Single 5"/>
    <w:basedOn w:val="Normal"/>
    <w:link w:val="BS5Char"/>
    <w:qFormat/>
    <w:rsid w:val="00BF355B"/>
    <w:pPr>
      <w:spacing w:after="240"/>
      <w:ind w:firstLine="720"/>
    </w:pPr>
    <w:rPr>
      <w:rFonts w:ascii="Cambria" w:hAnsi="Cambria" w:cs="Cambria"/>
    </w:rPr>
  </w:style>
  <w:style w:type="paragraph" w:customStyle="1" w:styleId="ShortLines">
    <w:name w:val="*Short Lines"/>
    <w:aliases w:val="SL,Short Lines"/>
    <w:basedOn w:val="Normal"/>
    <w:link w:val="SLChar"/>
    <w:qFormat/>
    <w:rsid w:val="00BF355B"/>
    <w:rPr>
      <w:rFonts w:ascii="Cambria" w:eastAsia="Cambria" w:hAnsi="Cambria" w:cs="Cambria"/>
      <w:bCs/>
      <w:szCs w:val="22"/>
    </w:rPr>
  </w:style>
  <w:style w:type="character" w:customStyle="1" w:styleId="BS5Char">
    <w:name w:val="BS5 Char"/>
    <w:aliases w:val="Body Single 5 Char"/>
    <w:link w:val="BS5"/>
    <w:rsid w:val="00BF355B"/>
    <w:rPr>
      <w:rFonts w:ascii="Cambria" w:eastAsia="Times New Roman" w:hAnsi="Cambria" w:cs="Cambria"/>
      <w:sz w:val="24"/>
      <w:szCs w:val="24"/>
    </w:rPr>
  </w:style>
  <w:style w:type="character" w:customStyle="1" w:styleId="SLChar">
    <w:name w:val="SL Char"/>
    <w:aliases w:val="Short Lines Char"/>
    <w:link w:val="ShortLines"/>
    <w:rsid w:val="00BF355B"/>
    <w:rPr>
      <w:rFonts w:ascii="Cambria" w:eastAsia="Cambria" w:hAnsi="Cambria" w:cs="Cambria"/>
      <w:bCs/>
      <w:sz w:val="24"/>
    </w:rPr>
  </w:style>
  <w:style w:type="character" w:customStyle="1" w:styleId="BS1Char">
    <w:name w:val="BS1 Char"/>
    <w:aliases w:val="Body Single 1 Char"/>
    <w:link w:val="BodySingle1"/>
    <w:rsid w:val="00BF355B"/>
    <w:rPr>
      <w:rFonts w:ascii="Cambria" w:eastAsia="Cambria" w:hAnsi="Cambria" w:cs="Cambria"/>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13" Type="http://schemas.openxmlformats.org/officeDocument/2006/relationships/footer" Target="footer2.xml" />
  <Relationship Id="rId3" Type="http://schemas.openxmlformats.org/officeDocument/2006/relationships/styles" Target="styles.xml" />
  <Relationship Id="rId7" Type="http://schemas.openxmlformats.org/officeDocument/2006/relationships/footnotes" Target="footnotes.xml" />
  <Relationship Id="rId12" Type="http://schemas.openxmlformats.org/officeDocument/2006/relationships/footer" Target="footer1.xml" />
  <Relationship Id="rId17" Type="http://schemas.openxmlformats.org/officeDocument/2006/relationships/theme" Target="theme/theme1.xml" />
  <Relationship Id="rId2" Type="http://schemas.openxmlformats.org/officeDocument/2006/relationships/numbering" Target="numbering.xml" />
  <Relationship Id="rId16" Type="http://schemas.openxmlformats.org/officeDocument/2006/relationships/fontTable" Target="fontTable.xml" />
  <Relationship Id="rId1" Type="http://schemas.openxmlformats.org/officeDocument/2006/relationships/customXml" Target="../customXml/item1.xml" />
  <Relationship Id="rId6" Type="http://schemas.openxmlformats.org/officeDocument/2006/relationships/webSettings" Target="webSettings.xml" />
  <Relationship Id="rId11" Type="http://schemas.openxmlformats.org/officeDocument/2006/relationships/header" Target="header2.xml" />
  <Relationship Id="rId5" Type="http://schemas.openxmlformats.org/officeDocument/2006/relationships/settings" Target="settings.xml" />
  <Relationship Id="rId15" Type="http://schemas.openxmlformats.org/officeDocument/2006/relationships/footer" Target="footer3.xml" />
  <Relationship Id="rId10" Type="http://schemas.openxmlformats.org/officeDocument/2006/relationships/header" Target="header1.xml" />
  <Relationship Id="rId4" Type="http://schemas.microsoft.com/office/2007/relationships/stylesWithEffects" Target="stylesWithEffects.xml" />
  <Relationship Id="rId9" Type="http://schemas.openxmlformats.org/officeDocument/2006/relationships/hyperlink" Target="mailto:gmatherne@wyattfirm.com" TargetMode="External" />
  <Relationship Id="rId14" Type="http://schemas.openxmlformats.org/officeDocument/2006/relationships/header" Target="header3.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BD543-51C6-4EDE-A63F-79758F57B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Pages>15</Pages>
  <Words>4147</Words>
  <Characters>21460</Characters>
  <Application>Microsoft Office Word</Application>
  <DocSecurity>0</DocSecurity>
  <Lines>437</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